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915791" w:rsidP="00A13DD2" w14:paraId="02699B57" w14:textId="3FF06DE1">
            <w:pPr>
              <w:spacing w:before="120" w:after="120" w:line="276" w:lineRule="auto"/>
              <w:rPr>
                <w:rFonts w:ascii="Times New Roman" w:hAnsi="Times New Roman"/>
                <w:b/>
                <w:sz w:val="28"/>
              </w:rPr>
            </w:pPr>
            <w:r w:rsidRPr="00915791">
              <w:rPr>
                <w:rFonts w:ascii="Times New Roman" w:hAnsi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95pt;height:36.4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RPr="00915791" w:rsidP="00A13DD2" w14:paraId="6A5E3522" w14:textId="4C55DA69">
            <w:pPr>
              <w:spacing w:after="120" w:line="276" w:lineRule="auto"/>
              <w:rPr>
                <w:rFonts w:ascii="Times New Roman" w:hAnsi="Times New Roman"/>
                <w:sz w:val="16"/>
              </w:rPr>
            </w:pPr>
            <w:r w:rsidRPr="00915791">
              <w:rPr>
                <w:rFonts w:ascii="Times New Roman" w:hAnsi="Times New Roman"/>
                <w:sz w:val="16"/>
              </w:rPr>
              <w:t>Side</w:t>
            </w:r>
            <w:r w:rsidRPr="00915791" w:rsidR="00D11A96">
              <w:rPr>
                <w:rFonts w:ascii="Times New Roman" w:hAnsi="Times New Roman"/>
                <w:sz w:val="16"/>
              </w:rPr>
              <w:t>nr.</w:t>
            </w:r>
            <w:r w:rsidRPr="00915791">
              <w:rPr>
                <w:rFonts w:ascii="Times New Roman" w:hAnsi="Times New Roman"/>
                <w:sz w:val="16"/>
              </w:rPr>
              <w:t xml:space="preserve">: </w:t>
            </w:r>
            <w:r w:rsidRPr="00915791">
              <w:rPr>
                <w:rFonts w:ascii="Times New Roman" w:hAnsi="Times New Roman"/>
                <w:szCs w:val="18"/>
              </w:rPr>
              <w:fldChar w:fldCharType="begin"/>
            </w:r>
            <w:r w:rsidRPr="00915791">
              <w:rPr>
                <w:rFonts w:ascii="Times New Roman" w:hAnsi="Times New Roman"/>
                <w:szCs w:val="18"/>
              </w:rPr>
              <w:instrText xml:space="preserve">PAGE </w:instrText>
            </w:r>
            <w:r w:rsidRPr="00915791">
              <w:rPr>
                <w:rFonts w:ascii="Times New Roman" w:hAnsi="Times New Roman"/>
                <w:szCs w:val="18"/>
              </w:rPr>
              <w:fldChar w:fldCharType="separate"/>
            </w:r>
            <w:r w:rsidRPr="00915791">
              <w:rPr>
                <w:rFonts w:ascii="Times New Roman" w:hAnsi="Times New Roman"/>
                <w:szCs w:val="18"/>
              </w:rPr>
              <w:t>1</w:t>
            </w:r>
            <w:r w:rsidRPr="00915791">
              <w:rPr>
                <w:rFonts w:ascii="Times New Roman" w:hAnsi="Times New Roman"/>
                <w:szCs w:val="18"/>
              </w:rPr>
              <w:fldChar w:fldCharType="end"/>
            </w:r>
            <w:r w:rsidRPr="00915791">
              <w:rPr>
                <w:rFonts w:ascii="Times New Roman" w:hAnsi="Times New Roman"/>
                <w:szCs w:val="18"/>
              </w:rPr>
              <w:t xml:space="preserve"> av </w:t>
            </w:r>
            <w:r w:rsidRPr="00915791">
              <w:rPr>
                <w:rFonts w:ascii="Times New Roman" w:hAnsi="Times New Roman"/>
                <w:szCs w:val="18"/>
              </w:rPr>
              <w:fldChar w:fldCharType="begin"/>
            </w:r>
            <w:r w:rsidRPr="00915791">
              <w:rPr>
                <w:rFonts w:ascii="Times New Roman" w:hAnsi="Times New Roman"/>
                <w:szCs w:val="18"/>
              </w:rPr>
              <w:instrText>NUMPAGES</w:instrText>
            </w:r>
            <w:r w:rsidRPr="00915791">
              <w:rPr>
                <w:rFonts w:ascii="Times New Roman" w:hAnsi="Times New Roman"/>
                <w:szCs w:val="18"/>
              </w:rPr>
              <w:fldChar w:fldCharType="separate"/>
            </w:r>
            <w:r w:rsidRPr="00915791">
              <w:rPr>
                <w:rFonts w:ascii="Times New Roman" w:hAnsi="Times New Roman"/>
                <w:szCs w:val="18"/>
              </w:rPr>
              <w:t>4</w:t>
            </w:r>
            <w:r w:rsidRPr="00915791">
              <w:rPr>
                <w:rFonts w:ascii="Times New Roman" w:hAnsi="Times New Roman"/>
                <w:szCs w:val="18"/>
              </w:rPr>
              <w:fldChar w:fldCharType="end"/>
            </w:r>
          </w:p>
          <w:p w:rsidR="00052137" w:rsidRPr="00915791" w:rsidP="00A13DD2" w14:paraId="02699B58" w14:textId="10410778">
            <w:pPr>
              <w:spacing w:before="120" w:line="276" w:lineRule="auto"/>
              <w:rPr>
                <w:rFonts w:ascii="Times New Roman" w:hAnsi="Times New Roman"/>
                <w:sz w:val="20"/>
              </w:rPr>
            </w:pPr>
            <w:r w:rsidRPr="00915791">
              <w:rPr>
                <w:rFonts w:ascii="Times New Roman" w:hAnsi="Times New Roman"/>
                <w:sz w:val="16"/>
              </w:rPr>
              <w:t xml:space="preserve">Dok.id.: </w:t>
            </w:r>
            <w:r w:rsidRPr="00915791">
              <w:rPr>
                <w:rFonts w:ascii="Times New Roman" w:hAnsi="Times New Roman"/>
                <w:b/>
                <w:bCs/>
                <w:szCs w:val="18"/>
              </w:rPr>
              <w:fldChar w:fldCharType="begin" w:fldLock="1"/>
            </w:r>
            <w:r w:rsidRPr="00915791">
              <w:rPr>
                <w:rFonts w:ascii="Times New Roman" w:hAnsi="Times New Roman"/>
                <w:b/>
                <w:bCs/>
                <w:szCs w:val="18"/>
              </w:rPr>
              <w:instrText xml:space="preserve"> DOCPROPERTY EK_RefNr </w:instrText>
            </w:r>
            <w:r w:rsidRPr="00915791">
              <w:rPr>
                <w:rFonts w:ascii="Times New Roman" w:hAnsi="Times New Roman"/>
                <w:b/>
                <w:bCs/>
                <w:szCs w:val="18"/>
              </w:rPr>
              <w:fldChar w:fldCharType="separate"/>
            </w:r>
            <w:r w:rsidRPr="00915791">
              <w:rPr>
                <w:rFonts w:ascii="Times New Roman" w:hAnsi="Times New Roman"/>
                <w:b/>
                <w:bCs/>
                <w:szCs w:val="18"/>
              </w:rPr>
              <w:t>L-.6.3</w:t>
            </w:r>
            <w:r w:rsidRPr="00915791">
              <w:rPr>
                <w:rFonts w:ascii="Times New Roman" w:hAnsi="Times New Roman"/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915791" w:rsidP="00A13DD2" w14:paraId="02699B5A" w14:textId="77777777">
            <w:pPr>
              <w:spacing w:before="80" w:after="80" w:line="276" w:lineRule="auto"/>
              <w:rPr>
                <w:rFonts w:ascii="Times New Roman" w:hAnsi="Times New Roman"/>
                <w:b/>
              </w:rPr>
            </w:pPr>
            <w:r w:rsidRPr="00915791">
              <w:rPr>
                <w:rFonts w:ascii="Times New Roman" w:hAnsi="Times New Roman"/>
                <w:b/>
                <w:sz w:val="22"/>
                <w:szCs w:val="24"/>
              </w:rPr>
              <w:fldChar w:fldCharType="begin" w:fldLock="1"/>
            </w:r>
            <w:r w:rsidRPr="00915791">
              <w:rPr>
                <w:rFonts w:ascii="Times New Roman" w:hAnsi="Times New Roman"/>
                <w:b/>
                <w:sz w:val="22"/>
                <w:szCs w:val="24"/>
              </w:rPr>
              <w:instrText xml:space="preserve"> DOCPROPERTY EK_DokTittel </w:instrText>
            </w:r>
            <w:r w:rsidRPr="00915791">
              <w:rPr>
                <w:rFonts w:ascii="Times New Roman" w:hAnsi="Times New Roman"/>
                <w:b/>
                <w:sz w:val="22"/>
                <w:szCs w:val="24"/>
              </w:rPr>
              <w:fldChar w:fldCharType="separate"/>
            </w:r>
            <w:r w:rsidRPr="00915791">
              <w:rPr>
                <w:rFonts w:ascii="Times New Roman" w:hAnsi="Times New Roman"/>
                <w:b/>
                <w:sz w:val="22"/>
                <w:szCs w:val="24"/>
              </w:rPr>
              <w:t>Fagråd: Oppnevning, organisering, evaluering og oppfølging</w:t>
            </w:r>
            <w:r w:rsidRPr="00915791">
              <w:rPr>
                <w:rFonts w:ascii="Times New Roman" w:hAnsi="Times New Roman"/>
                <w:b/>
                <w:sz w:val="22"/>
                <w:szCs w:val="24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915791" w:rsidP="00A13DD2" w14:paraId="02699B5B" w14:textId="5970CC4A">
            <w:pPr>
              <w:spacing w:before="80" w:after="80" w:line="276" w:lineRule="auto"/>
              <w:rPr>
                <w:rFonts w:ascii="Times New Roman" w:hAnsi="Times New Roman"/>
                <w:b/>
                <w:bCs/>
              </w:rPr>
            </w:pPr>
            <w:r w:rsidRPr="00915791">
              <w:rPr>
                <w:rFonts w:ascii="Times New Roman" w:hAnsi="Times New Roman"/>
                <w:b/>
                <w:bCs/>
              </w:rPr>
              <w:fldChar w:fldCharType="begin" w:fldLock="1"/>
            </w:r>
            <w:r w:rsidRPr="00915791">
              <w:rPr>
                <w:rFonts w:ascii="Times New Roman" w:hAnsi="Times New Roman"/>
                <w:b/>
                <w:bCs/>
              </w:rPr>
              <w:instrText>DOCPROPERTY EK_DokType \*charformat \* MERGEFORMAT</w:instrText>
            </w:r>
            <w:r w:rsidRPr="00915791">
              <w:rPr>
                <w:rFonts w:ascii="Times New Roman" w:hAnsi="Times New Roman"/>
                <w:b/>
                <w:bCs/>
              </w:rPr>
              <w:fldChar w:fldCharType="separate"/>
            </w:r>
            <w:r w:rsidRPr="00915791">
              <w:rPr>
                <w:rFonts w:ascii="Times New Roman" w:hAnsi="Times New Roman"/>
                <w:b/>
                <w:bCs/>
                <w:noProof/>
              </w:rPr>
              <w:t>Prosedyre</w:t>
            </w:r>
            <w:r w:rsidRPr="00915791">
              <w:rPr>
                <w:rFonts w:ascii="Times New Roman" w:hAnsi="Times New Roman"/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915791" w:rsidP="00A13DD2" w14:paraId="02699B5D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15791">
              <w:rPr>
                <w:rFonts w:ascii="Times New Roman" w:hAnsi="Times New Roman"/>
                <w:sz w:val="16"/>
              </w:rPr>
              <w:t>Utgave:</w:t>
            </w:r>
          </w:p>
          <w:p w:rsidR="00D6432B" w:rsidRPr="00915791" w:rsidP="00A13DD2" w14:paraId="02699B5E" w14:textId="7777777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15791">
              <w:rPr>
                <w:rFonts w:ascii="Times New Roman" w:hAnsi="Times New Roman"/>
                <w:szCs w:val="18"/>
              </w:rPr>
              <w:fldChar w:fldCharType="begin" w:fldLock="1"/>
            </w:r>
            <w:r w:rsidRPr="00915791">
              <w:rPr>
                <w:rFonts w:ascii="Times New Roman" w:hAnsi="Times New Roman"/>
                <w:szCs w:val="18"/>
              </w:rPr>
              <w:instrText xml:space="preserve"> DOCPROPERTY EK_Utgave </w:instrText>
            </w:r>
            <w:r w:rsidRPr="00915791">
              <w:rPr>
                <w:rFonts w:ascii="Times New Roman" w:hAnsi="Times New Roman"/>
                <w:szCs w:val="18"/>
              </w:rPr>
              <w:fldChar w:fldCharType="separate"/>
            </w:r>
            <w:r w:rsidRPr="00915791">
              <w:rPr>
                <w:rFonts w:ascii="Times New Roman" w:hAnsi="Times New Roman"/>
                <w:szCs w:val="18"/>
              </w:rPr>
              <w:t>1.03</w:t>
            </w:r>
            <w:r w:rsidRPr="00915791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915791" w:rsidP="00A13DD2" w14:paraId="02699B5F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15791">
              <w:rPr>
                <w:rFonts w:ascii="Times New Roman" w:hAnsi="Times New Roman"/>
                <w:sz w:val="16"/>
              </w:rPr>
              <w:t>Skrevet av:</w:t>
            </w:r>
          </w:p>
          <w:p w:rsidR="00D6432B" w:rsidRPr="00915791" w:rsidP="00A13DD2" w14:paraId="02699B60" w14:textId="77777777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15791">
              <w:rPr>
                <w:rFonts w:ascii="Times New Roman" w:hAnsi="Times New Roman"/>
                <w:szCs w:val="18"/>
              </w:rPr>
              <w:fldChar w:fldCharType="begin" w:fldLock="1"/>
            </w:r>
            <w:r w:rsidRPr="00915791">
              <w:rPr>
                <w:rFonts w:ascii="Times New Roman" w:hAnsi="Times New Roman"/>
                <w:szCs w:val="18"/>
              </w:rPr>
              <w:instrText xml:space="preserve"> DOCPROPERTY EK_SkrevetAv </w:instrText>
            </w:r>
            <w:r w:rsidRPr="00915791">
              <w:rPr>
                <w:rFonts w:ascii="Times New Roman" w:hAnsi="Times New Roman"/>
                <w:szCs w:val="18"/>
              </w:rPr>
              <w:fldChar w:fldCharType="separate"/>
            </w:r>
            <w:r w:rsidRPr="00915791">
              <w:rPr>
                <w:rFonts w:ascii="Times New Roman" w:hAnsi="Times New Roman"/>
                <w:szCs w:val="18"/>
              </w:rPr>
              <w:t>Rune Wiggen</w:t>
            </w:r>
            <w:r w:rsidRPr="00915791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915791" w:rsidP="00A13DD2" w14:paraId="02699B61" w14:textId="03268A66">
            <w:pPr>
              <w:spacing w:line="276" w:lineRule="auto"/>
              <w:rPr>
                <w:rFonts w:ascii="Times New Roman" w:hAnsi="Times New Roman"/>
                <w:sz w:val="16"/>
              </w:rPr>
            </w:pPr>
            <w:r w:rsidRPr="00915791">
              <w:rPr>
                <w:rFonts w:ascii="Times New Roman" w:hAnsi="Times New Roman"/>
                <w:sz w:val="16"/>
              </w:rPr>
              <w:t>Gjelder fra/til:</w:t>
            </w:r>
          </w:p>
          <w:p w:rsidR="00D6432B" w:rsidRPr="00915791" w:rsidP="00A13DD2" w14:paraId="02699B62" w14:textId="77777777">
            <w:pPr>
              <w:spacing w:line="276" w:lineRule="auto"/>
              <w:jc w:val="center"/>
              <w:rPr>
                <w:rFonts w:ascii="Times New Roman" w:hAnsi="Times New Roman"/>
                <w:szCs w:val="18"/>
              </w:rPr>
            </w:pPr>
            <w:r w:rsidRPr="00915791">
              <w:rPr>
                <w:rFonts w:ascii="Times New Roman" w:hAnsi="Times New Roman"/>
                <w:szCs w:val="18"/>
              </w:rPr>
              <w:fldChar w:fldCharType="begin" w:fldLock="1"/>
            </w:r>
            <w:r w:rsidRPr="00915791">
              <w:rPr>
                <w:rFonts w:ascii="Times New Roman" w:hAnsi="Times New Roman"/>
                <w:szCs w:val="18"/>
              </w:rPr>
              <w:instrText xml:space="preserve"> DOCPROPERTY EK_GjelderFra </w:instrText>
            </w:r>
            <w:r w:rsidRPr="00915791">
              <w:rPr>
                <w:rFonts w:ascii="Times New Roman" w:hAnsi="Times New Roman"/>
                <w:szCs w:val="18"/>
              </w:rPr>
              <w:fldChar w:fldCharType="separate"/>
            </w:r>
            <w:r w:rsidRPr="00915791">
              <w:rPr>
                <w:rFonts w:ascii="Times New Roman" w:hAnsi="Times New Roman"/>
                <w:szCs w:val="18"/>
              </w:rPr>
              <w:t>21.01.2025</w:t>
            </w:r>
            <w:r w:rsidRPr="00915791">
              <w:rPr>
                <w:rFonts w:ascii="Times New Roman" w:hAnsi="Times New Roman"/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915791" w:rsidP="00A13DD2" w14:paraId="29C84A1B" w14:textId="61E0927A">
            <w:pPr>
              <w:spacing w:line="276" w:lineRule="auto"/>
              <w:rPr>
                <w:rFonts w:ascii="Times New Roman" w:hAnsi="Times New Roman"/>
                <w:szCs w:val="18"/>
              </w:rPr>
            </w:pPr>
            <w:r w:rsidRPr="00915791">
              <w:rPr>
                <w:rFonts w:ascii="Times New Roman" w:hAnsi="Times New Roman"/>
                <w:sz w:val="16"/>
              </w:rPr>
              <w:t xml:space="preserve">Gjelder til: </w:t>
            </w:r>
          </w:p>
          <w:p w:rsidR="00D6432B" w:rsidRPr="00915791" w:rsidP="00A13DD2" w14:paraId="02699B64" w14:textId="03CFBA8A">
            <w:pPr>
              <w:spacing w:line="276" w:lineRule="auto"/>
              <w:jc w:val="center"/>
              <w:rPr>
                <w:rFonts w:ascii="Times New Roman" w:hAnsi="Times New Roman"/>
                <w:szCs w:val="18"/>
              </w:rPr>
            </w:pPr>
            <w:r w:rsidRPr="00915791">
              <w:rPr>
                <w:rFonts w:ascii="Times New Roman" w:hAnsi="Times New Roman"/>
              </w:rPr>
              <w:fldChar w:fldCharType="begin" w:fldLock="1"/>
            </w:r>
            <w:r w:rsidRPr="00915791">
              <w:rPr>
                <w:rFonts w:ascii="Times New Roman" w:hAnsi="Times New Roman"/>
              </w:rPr>
              <w:instrText>DOCPROPERTY EK_GjelderTil \*charformat \* MERGEFORMAT</w:instrText>
            </w:r>
            <w:r w:rsidRPr="00915791">
              <w:rPr>
                <w:rFonts w:ascii="Times New Roman" w:hAnsi="Times New Roman"/>
              </w:rPr>
              <w:fldChar w:fldCharType="separate"/>
            </w:r>
            <w:r w:rsidRPr="00915791">
              <w:rPr>
                <w:rFonts w:ascii="Times New Roman" w:hAnsi="Times New Roman"/>
                <w:noProof/>
              </w:rPr>
              <w:t>21.01.2026</w:t>
            </w:r>
            <w:r w:rsidRPr="00915791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915791" w:rsidP="00A13DD2" w14:paraId="277282C8" w14:textId="77777777">
            <w:pPr>
              <w:spacing w:line="276" w:lineRule="auto"/>
              <w:rPr>
                <w:rFonts w:ascii="Times New Roman" w:hAnsi="Times New Roman"/>
                <w:sz w:val="20"/>
              </w:rPr>
            </w:pPr>
            <w:r w:rsidRPr="00915791">
              <w:rPr>
                <w:rFonts w:ascii="Times New Roman" w:hAnsi="Times New Roman"/>
                <w:sz w:val="16"/>
              </w:rPr>
              <w:t>Godkjent av:</w:t>
            </w:r>
          </w:p>
          <w:p w:rsidR="00D6432B" w:rsidRPr="00915791" w:rsidP="00A13DD2" w14:paraId="02699B66" w14:textId="6F0FF2DE">
            <w:pPr>
              <w:spacing w:line="276" w:lineRule="auto"/>
              <w:jc w:val="center"/>
              <w:rPr>
                <w:rFonts w:ascii="Times New Roman" w:hAnsi="Times New Roman"/>
                <w:szCs w:val="18"/>
              </w:rPr>
            </w:pPr>
            <w:r w:rsidRPr="00915791">
              <w:rPr>
                <w:rFonts w:ascii="Times New Roman" w:hAnsi="Times New Roman"/>
                <w:szCs w:val="18"/>
              </w:rPr>
              <w:fldChar w:fldCharType="begin" w:fldLock="1"/>
            </w:r>
            <w:r w:rsidRPr="00915791">
              <w:rPr>
                <w:rFonts w:ascii="Times New Roman" w:hAnsi="Times New Roman"/>
                <w:szCs w:val="18"/>
              </w:rPr>
              <w:instrText xml:space="preserve"> DOCPROPERTY EK_Signatur </w:instrText>
            </w:r>
            <w:r w:rsidRPr="00915791">
              <w:rPr>
                <w:rFonts w:ascii="Times New Roman" w:hAnsi="Times New Roman"/>
                <w:szCs w:val="18"/>
              </w:rPr>
              <w:fldChar w:fldCharType="separate"/>
            </w:r>
            <w:r w:rsidRPr="00915791">
              <w:rPr>
                <w:rFonts w:ascii="Times New Roman" w:hAnsi="Times New Roman"/>
                <w:szCs w:val="18"/>
              </w:rPr>
              <w:t>Hans Tore Mikkelsen</w:t>
            </w:r>
            <w:r w:rsidRPr="00915791">
              <w:rPr>
                <w:rFonts w:ascii="Times New Roman" w:hAnsi="Times New Roman"/>
                <w:szCs w:val="18"/>
              </w:rPr>
              <w:fldChar w:fldCharType="end"/>
            </w:r>
          </w:p>
        </w:tc>
      </w:tr>
    </w:tbl>
    <w:p w:rsidR="00A90694" w:rsidRPr="00A13DD2" w:rsidP="00A13DD2" w14:paraId="5A214358" w14:textId="0A6914AC">
      <w:pPr>
        <w:pStyle w:val="Heading1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28"/>
        </w:rPr>
      </w:pPr>
      <w:r w:rsidRPr="00A13DD2">
        <w:rPr>
          <w:rFonts w:ascii="Times New Roman" w:hAnsi="Times New Roman"/>
          <w:sz w:val="32"/>
          <w:szCs w:val="28"/>
        </w:rPr>
        <w:t>Formål og omfang</w:t>
      </w:r>
    </w:p>
    <w:p w:rsidR="00F054DF" w:rsidP="00A13DD2" w14:paraId="237111F9" w14:textId="77777777">
      <w:pPr>
        <w:spacing w:line="276" w:lineRule="auto"/>
        <w:rPr>
          <w:rFonts w:ascii="Times New Roman" w:hAnsi="Times New Roman"/>
        </w:rPr>
      </w:pPr>
      <w:r w:rsidRPr="00915791">
        <w:rPr>
          <w:rFonts w:ascii="Times New Roman" w:hAnsi="Times New Roman"/>
        </w:rPr>
        <w:t xml:space="preserve">    </w:t>
      </w:r>
    </w:p>
    <w:p w:rsidR="00F37607" w:rsidRPr="00A13DD2" w:rsidP="00A13DD2" w14:paraId="2768D1CF" w14:textId="18F51B7D">
      <w:p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Fagrådene ved Trøndelag Høyere Yrkesfagskole (THYF) er rådgivende organer som bidrar til at </w:t>
      </w:r>
      <w:r w:rsidRPr="00A13DD2">
        <w:rPr>
          <w:rFonts w:ascii="Times New Roman" w:hAnsi="Times New Roman"/>
          <w:sz w:val="24"/>
          <w:szCs w:val="24"/>
        </w:rPr>
        <w:t xml:space="preserve">utdanningene opprettholder riktig kvalitet og relevans, i tråd med arbeidslivets nåværende og fremtidige </w:t>
      </w:r>
      <w:r w:rsidRPr="00A13DD2">
        <w:rPr>
          <w:rFonts w:ascii="Times New Roman" w:hAnsi="Times New Roman"/>
          <w:sz w:val="24"/>
          <w:szCs w:val="24"/>
        </w:rPr>
        <w:t xml:space="preserve">behov. Denne prosedyren sikrer at fagskolen aktivt samarbeider med arbeidslivet for å oppfylle kravene i </w:t>
      </w:r>
      <w:r w:rsidRPr="00A13DD2">
        <w:rPr>
          <w:rFonts w:ascii="Times New Roman" w:hAnsi="Times New Roman"/>
          <w:sz w:val="24"/>
          <w:szCs w:val="24"/>
        </w:rPr>
        <w:t>Forskrift om høyere yrkesfaglig utdanning § 2-1 og § 3-3.</w:t>
      </w:r>
    </w:p>
    <w:p w:rsidR="00F37607" w:rsidRPr="00A13DD2" w:rsidP="00A13DD2" w14:paraId="2AC6065B" w14:textId="7777777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607" w:rsidRPr="00A13DD2" w:rsidP="00A13DD2" w14:paraId="7B45BA5A" w14:textId="095A6CBC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Fagrådene spiller en sentral rolle i utvikling, gjennomføring og evaluering av utdanningene ved THYF. </w:t>
      </w:r>
      <w:r w:rsidRPr="00A13DD2">
        <w:rPr>
          <w:rFonts w:ascii="Times New Roman" w:hAnsi="Times New Roman"/>
          <w:sz w:val="24"/>
          <w:szCs w:val="24"/>
        </w:rPr>
        <w:t xml:space="preserve"> </w:t>
      </w:r>
      <w:r w:rsidRPr="00A13DD2">
        <w:rPr>
          <w:rFonts w:ascii="Times New Roman" w:hAnsi="Times New Roman"/>
          <w:sz w:val="24"/>
          <w:szCs w:val="24"/>
        </w:rPr>
        <w:t>De gir verdifulle innspill til:</w:t>
      </w:r>
    </w:p>
    <w:p w:rsidR="001261EE" w:rsidRPr="00A13DD2" w:rsidP="00A13DD2" w14:paraId="60EC5948" w14:textId="7777777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607" w:rsidRPr="00A13DD2" w:rsidP="00A13DD2" w14:paraId="3D0B0BD3" w14:textId="22E32BC7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Revisjon og oppdatering av studieplaner.</w:t>
      </w:r>
    </w:p>
    <w:p w:rsidR="00F37607" w:rsidRPr="00A13DD2" w:rsidP="00A13DD2" w14:paraId="6BD184AD" w14:textId="001325AC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Utarbeiding av nye studietilbud.</w:t>
      </w:r>
    </w:p>
    <w:p w:rsidR="00F37607" w:rsidRPr="00A13DD2" w:rsidP="00A13DD2" w14:paraId="5FDBD7AF" w14:textId="4E1657B4">
      <w:pPr>
        <w:pStyle w:val="NoSpacing"/>
        <w:numPr>
          <w:ilvl w:val="0"/>
          <w:numId w:val="3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Implementering av arbeidslivsnære læringsaktiviteter, som praksisplasser, bedriftsbesøk </w:t>
      </w:r>
      <w:r w:rsidRPr="00A13DD2" w:rsidR="00A13DD2">
        <w:rPr>
          <w:rFonts w:ascii="Times New Roman" w:hAnsi="Times New Roman"/>
          <w:sz w:val="24"/>
          <w:szCs w:val="24"/>
        </w:rPr>
        <w:t>og gjesteforelesninger</w:t>
      </w:r>
      <w:r w:rsidRPr="00A13DD2">
        <w:rPr>
          <w:rFonts w:ascii="Times New Roman" w:hAnsi="Times New Roman"/>
          <w:sz w:val="24"/>
          <w:szCs w:val="24"/>
        </w:rPr>
        <w:t>.</w:t>
      </w:r>
    </w:p>
    <w:p w:rsidR="00204F32" w:rsidRPr="00A13DD2" w:rsidP="00A13DD2" w14:paraId="598987B5" w14:textId="7777777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 </w:t>
      </w:r>
    </w:p>
    <w:p w:rsidR="00F37607" w:rsidRPr="00A13DD2" w:rsidP="00A13DD2" w14:paraId="0FEE31B7" w14:textId="155EC6A9">
      <w:pPr>
        <w:spacing w:line="276" w:lineRule="auto"/>
        <w:rPr>
          <w:rFonts w:ascii="Times New Roman" w:hAnsi="Times New Roman"/>
          <w:b/>
          <w:bCs/>
          <w:sz w:val="24"/>
          <w:szCs w:val="28"/>
        </w:rPr>
      </w:pPr>
      <w:r w:rsidRPr="00A13DD2">
        <w:rPr>
          <w:rFonts w:ascii="Times New Roman" w:hAnsi="Times New Roman"/>
          <w:b/>
          <w:bCs/>
          <w:sz w:val="24"/>
          <w:szCs w:val="28"/>
        </w:rPr>
        <w:t>Formålet med denne prosedyren er å etablere retningslinjer for:</w:t>
      </w:r>
    </w:p>
    <w:p w:rsidR="00F37607" w:rsidRPr="00A13DD2" w:rsidP="00A13DD2" w14:paraId="3FF5E47D" w14:textId="0F1A16DE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Hvordan fagrådene skal bidra til oppdatering og forbedring av studieplaner og læringsmiljø.</w:t>
      </w:r>
    </w:p>
    <w:p w:rsidR="00F37607" w:rsidRPr="00A13DD2" w:rsidP="00A13DD2" w14:paraId="574B734A" w14:textId="680CC40E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Hvordan THYF sikrer at rådene fra fagrådene er godt forankret og </w:t>
      </w:r>
      <w:r w:rsidRPr="00A13DD2">
        <w:rPr>
          <w:rFonts w:ascii="Times New Roman" w:hAnsi="Times New Roman"/>
          <w:sz w:val="24"/>
          <w:szCs w:val="24"/>
        </w:rPr>
        <w:t>implementert</w:t>
      </w:r>
      <w:r w:rsidRPr="00A13DD2">
        <w:rPr>
          <w:rFonts w:ascii="Times New Roman" w:hAnsi="Times New Roman"/>
          <w:sz w:val="24"/>
          <w:szCs w:val="24"/>
        </w:rPr>
        <w:t xml:space="preserve"> i utvikling og</w:t>
      </w:r>
      <w:r w:rsidRPr="00A13DD2" w:rsidR="00A13DD2">
        <w:rPr>
          <w:rFonts w:ascii="Times New Roman" w:hAnsi="Times New Roman"/>
          <w:sz w:val="24"/>
          <w:szCs w:val="24"/>
        </w:rPr>
        <w:t xml:space="preserve"> </w:t>
      </w:r>
      <w:r w:rsidRPr="00A13DD2">
        <w:rPr>
          <w:rFonts w:ascii="Times New Roman" w:hAnsi="Times New Roman"/>
          <w:sz w:val="24"/>
          <w:szCs w:val="24"/>
        </w:rPr>
        <w:t>gjennomføring av utdanningene.</w:t>
      </w:r>
    </w:p>
    <w:p w:rsidR="00F37607" w:rsidRPr="00A13DD2" w:rsidP="00A13DD2" w14:paraId="0492BC99" w14:textId="07FD05B8">
      <w:pPr>
        <w:pStyle w:val="NoSpacing"/>
        <w:numPr>
          <w:ilvl w:val="0"/>
          <w:numId w:val="37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Hvordan fagrådenes aktiviteter måles og evalueres for å sikre kontinuerlig forbedring.</w:t>
      </w:r>
    </w:p>
    <w:p w:rsidR="00204F32" w:rsidRPr="00A13DD2" w:rsidP="00A13DD2" w14:paraId="0F0F55FD" w14:textId="77777777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37607" w:rsidRPr="00A13DD2" w:rsidP="00A13DD2" w14:paraId="0C59DD7A" w14:textId="1AAA1073">
      <w:pPr>
        <w:pStyle w:val="NoSpacing"/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>Omfang:</w:t>
      </w:r>
    </w:p>
    <w:p w:rsidR="00F37607" w:rsidRPr="00A13DD2" w:rsidP="00A13DD2" w14:paraId="6E924505" w14:textId="41DA1133">
      <w:pPr>
        <w:pStyle w:val="NoSpacing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Denne prosedyren gjelder alle utdanningsområder ved THYF som har eller skal etablere fagråd. Den</w:t>
      </w:r>
      <w:r w:rsidR="00A13DD2">
        <w:rPr>
          <w:rFonts w:ascii="Times New Roman" w:hAnsi="Times New Roman"/>
          <w:sz w:val="24"/>
          <w:szCs w:val="24"/>
        </w:rPr>
        <w:t xml:space="preserve"> </w:t>
      </w:r>
      <w:r w:rsidRPr="00A13DD2" w:rsidR="00DE22EF">
        <w:rPr>
          <w:rFonts w:ascii="Times New Roman" w:hAnsi="Times New Roman"/>
          <w:sz w:val="24"/>
          <w:szCs w:val="24"/>
        </w:rPr>
        <w:t>dekker oppnevning, organisering, gjennomføring av møter og oppfølging av fagrådenes arbeid.</w:t>
      </w:r>
    </w:p>
    <w:p w:rsidR="003318DA" w:rsidRPr="00F872EE" w:rsidP="00A13DD2" w14:paraId="3012E0C4" w14:textId="7C6EB764">
      <w:pPr>
        <w:pStyle w:val="NoSpacing"/>
        <w:spacing w:line="276" w:lineRule="auto"/>
        <w:jc w:val="both"/>
        <w:rPr>
          <w:rFonts w:ascii="Times New Roman" w:hAnsi="Times New Roman"/>
          <w:sz w:val="21"/>
          <w:szCs w:val="21"/>
        </w:rPr>
      </w:pPr>
      <w:r w:rsidRPr="00F872EE">
        <w:rPr>
          <w:rFonts w:ascii="Times New Roman" w:hAnsi="Times New Roman"/>
          <w:sz w:val="21"/>
          <w:szCs w:val="21"/>
        </w:rPr>
        <w:t>.</w:t>
      </w:r>
    </w:p>
    <w:p w:rsidR="00B86626" w:rsidRPr="00A13DD2" w:rsidP="00A13DD2" w14:paraId="3A2F7B45" w14:textId="3BC04E70">
      <w:pPr>
        <w:pStyle w:val="Heading1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28"/>
        </w:rPr>
      </w:pPr>
      <w:r w:rsidRPr="00A13DD2">
        <w:rPr>
          <w:rFonts w:ascii="Times New Roman" w:hAnsi="Times New Roman"/>
          <w:sz w:val="32"/>
          <w:szCs w:val="28"/>
        </w:rPr>
        <w:t>Målgruppe</w:t>
      </w:r>
    </w:p>
    <w:p w:rsidR="003318DA" w:rsidRPr="00915791" w:rsidP="00A13DD2" w14:paraId="3B32291E" w14:textId="77777777">
      <w:pPr>
        <w:spacing w:line="276" w:lineRule="auto"/>
        <w:rPr>
          <w:rFonts w:ascii="Times New Roman" w:hAnsi="Times New Roman"/>
        </w:rPr>
      </w:pPr>
    </w:p>
    <w:p w:rsidR="003318DA" w:rsidRPr="00A13DD2" w:rsidP="00A13DD2" w14:paraId="511DDE4C" w14:textId="77777777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Rektor og utdanningsledere ved THYF.</w:t>
      </w:r>
    </w:p>
    <w:p w:rsidR="003318DA" w:rsidRPr="00A13DD2" w:rsidP="00A13DD2" w14:paraId="01E5EFE4" w14:textId="77777777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Fagrådsmedlemmer, inkludert representanter fra arbeidslivet og andre relevante aktører.</w:t>
      </w:r>
    </w:p>
    <w:p w:rsidR="003318DA" w:rsidRPr="00A13DD2" w:rsidP="00A13DD2" w14:paraId="6D30AEFB" w14:textId="77777777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Undervisningspersonell og studenter.</w:t>
      </w:r>
    </w:p>
    <w:p w:rsidR="00A13DD2" w:rsidP="00A13DD2" w14:paraId="07F978AC" w14:textId="17DA2AF9">
      <w:pPr>
        <w:pStyle w:val="NoSpacing"/>
        <w:numPr>
          <w:ilvl w:val="0"/>
          <w:numId w:val="38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Kvalitetsleder og administrativt personale.</w:t>
      </w:r>
    </w:p>
    <w:p w:rsidR="00A13DD2" w:rsidP="00A13DD2" w14:paraId="215D82FE" w14:textId="77777777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507281" w:rsidP="00A13DD2" w14:paraId="6F72880C" w14:textId="661AE0B3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A13DD2" w:rsidP="00A13DD2" w14:paraId="62E64C23" w14:textId="77777777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A13DD2" w:rsidRPr="00A13DD2" w:rsidP="00A13DD2" w14:paraId="0146B35C" w14:textId="77777777">
      <w:pPr>
        <w:pStyle w:val="NoSpacing"/>
        <w:spacing w:line="276" w:lineRule="auto"/>
        <w:ind w:left="360"/>
        <w:rPr>
          <w:rFonts w:ascii="Times New Roman" w:hAnsi="Times New Roman"/>
          <w:sz w:val="24"/>
          <w:szCs w:val="24"/>
        </w:rPr>
      </w:pPr>
    </w:p>
    <w:p w:rsidR="00B86626" w:rsidRPr="00A13DD2" w:rsidP="00A13DD2" w14:paraId="7CF7A7C6" w14:textId="0CB6B653">
      <w:pPr>
        <w:pStyle w:val="Heading1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28"/>
        </w:rPr>
      </w:pPr>
      <w:r w:rsidRPr="00A13DD2">
        <w:rPr>
          <w:rFonts w:ascii="Times New Roman" w:hAnsi="Times New Roman"/>
          <w:sz w:val="32"/>
          <w:szCs w:val="28"/>
        </w:rPr>
        <w:t>Forklaring av ord og uttrykk</w:t>
      </w:r>
    </w:p>
    <w:p w:rsidR="003318DA" w:rsidRPr="00915791" w:rsidP="00A13DD2" w14:paraId="23DA02E0" w14:textId="77777777">
      <w:pPr>
        <w:spacing w:line="276" w:lineRule="auto"/>
        <w:ind w:left="720"/>
        <w:rPr>
          <w:rFonts w:ascii="Times New Roman" w:hAnsi="Times New Roman"/>
          <w:b/>
          <w:bCs/>
          <w:sz w:val="24"/>
          <w:szCs w:val="24"/>
        </w:rPr>
      </w:pPr>
    </w:p>
    <w:p w:rsidR="007B342C" w:rsidRPr="00A13DD2" w:rsidP="00A13DD2" w14:paraId="5DF0E468" w14:textId="7777777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>Fagråd:</w:t>
      </w:r>
      <w:r w:rsidRPr="00A13DD2">
        <w:rPr>
          <w:rFonts w:ascii="Times New Roman" w:hAnsi="Times New Roman"/>
          <w:sz w:val="24"/>
          <w:szCs w:val="24"/>
        </w:rPr>
        <w:t xml:space="preserve"> </w:t>
      </w:r>
    </w:p>
    <w:p w:rsidR="00C14095" w:rsidRPr="00A13DD2" w:rsidP="00A13DD2" w14:paraId="663F6F3D" w14:textId="27BECDFB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En rådgivende gruppe bestående av </w:t>
      </w:r>
      <w:r w:rsidRPr="00A13DD2">
        <w:rPr>
          <w:rFonts w:ascii="Times New Roman" w:hAnsi="Times New Roman"/>
          <w:sz w:val="24"/>
          <w:szCs w:val="24"/>
        </w:rPr>
        <w:t>representanter fra arbeidslivet,</w:t>
      </w:r>
      <w:r w:rsidRPr="00A13DD2" w:rsidR="007B342C">
        <w:rPr>
          <w:rFonts w:ascii="Times New Roman" w:hAnsi="Times New Roman"/>
          <w:sz w:val="24"/>
          <w:szCs w:val="24"/>
        </w:rPr>
        <w:t xml:space="preserve">   </w:t>
      </w:r>
    </w:p>
    <w:p w:rsidR="003318DA" w:rsidP="00A13DD2" w14:paraId="3CF621AC" w14:textId="65AC7713">
      <w:pPr>
        <w:pStyle w:val="NoSpacing"/>
        <w:spacing w:line="276" w:lineRule="auto"/>
        <w:ind w:left="720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utdanningsinstitusjonen, og andre relevante aktører.</w:t>
      </w:r>
    </w:p>
    <w:p w:rsidR="001261EE" w:rsidRPr="00A13DD2" w:rsidP="00A13DD2" w14:paraId="25C2BFCB" w14:textId="7777777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>Relevans:</w:t>
      </w:r>
      <w:r w:rsidRPr="00A13DD2">
        <w:rPr>
          <w:rFonts w:ascii="Times New Roman" w:hAnsi="Times New Roman"/>
          <w:sz w:val="24"/>
          <w:szCs w:val="24"/>
        </w:rPr>
        <w:t xml:space="preserve"> </w:t>
      </w:r>
    </w:p>
    <w:p w:rsidR="003318DA" w:rsidRPr="00A13DD2" w:rsidP="00A13DD2" w14:paraId="507C4565" w14:textId="2F7198D2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I hvilken grad utdanningen møter arbeidslivets krav og behov for kompetanse.</w:t>
      </w:r>
    </w:p>
    <w:p w:rsidR="001261EE" w:rsidRPr="00A13DD2" w:rsidP="00A13DD2" w14:paraId="434CE7D5" w14:textId="699D366F">
      <w:pPr>
        <w:spacing w:before="100" w:beforeAutospacing="1" w:after="100" w:afterAutospacing="1" w:line="276" w:lineRule="auto"/>
        <w:rPr>
          <w:rFonts w:ascii="Times New Roman" w:hAnsi="Times New Roman"/>
          <w:sz w:val="24"/>
          <w:szCs w:val="24"/>
        </w:rPr>
      </w:pPr>
      <w:bookmarkStart w:id="0" w:name="_Hlk187911239"/>
      <w:r w:rsidRPr="00A13DD2">
        <w:rPr>
          <w:rFonts w:ascii="Times New Roman" w:hAnsi="Times New Roman"/>
          <w:b/>
          <w:bCs/>
          <w:sz w:val="24"/>
          <w:szCs w:val="24"/>
        </w:rPr>
        <w:t>Læringsutbytte:</w:t>
      </w:r>
    </w:p>
    <w:bookmarkEnd w:id="0"/>
    <w:p w:rsidR="00B86626" w:rsidRPr="00A13DD2" w:rsidP="00A13DD2" w14:paraId="5C667E32" w14:textId="1D91B836">
      <w:pPr>
        <w:pStyle w:val="NoSpacing"/>
        <w:numPr>
          <w:ilvl w:val="0"/>
          <w:numId w:val="32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A13DD2">
        <w:rPr>
          <w:rFonts w:ascii="Times New Roman" w:hAnsi="Times New Roman"/>
          <w:sz w:val="24"/>
          <w:szCs w:val="24"/>
        </w:rPr>
        <w:t xml:space="preserve">De ferdigheter, kunnskaper </w:t>
      </w:r>
      <w:r w:rsidRPr="00A13DD2" w:rsidR="007B342C">
        <w:rPr>
          <w:rFonts w:ascii="Times New Roman" w:hAnsi="Times New Roman"/>
          <w:sz w:val="24"/>
          <w:szCs w:val="24"/>
        </w:rPr>
        <w:t xml:space="preserve">og kompetanser </w:t>
      </w:r>
      <w:r w:rsidRPr="00A13DD2">
        <w:rPr>
          <w:rFonts w:ascii="Times New Roman" w:hAnsi="Times New Roman"/>
          <w:sz w:val="24"/>
          <w:szCs w:val="24"/>
        </w:rPr>
        <w:t>studentene forventes å tilegne seg gjennom utdanningen</w:t>
      </w:r>
      <w:r w:rsidRPr="00A13DD2">
        <w:rPr>
          <w:rFonts w:ascii="Times New Roman" w:hAnsi="Times New Roman"/>
          <w:sz w:val="22"/>
          <w:szCs w:val="22"/>
        </w:rPr>
        <w:t>.</w:t>
      </w:r>
    </w:p>
    <w:p w:rsidR="00F054DF" w:rsidRPr="00A13DD2" w:rsidP="00A13DD2" w14:paraId="46398403" w14:textId="77777777">
      <w:pPr>
        <w:pStyle w:val="ListParagraph"/>
        <w:spacing w:line="276" w:lineRule="auto"/>
        <w:ind w:left="0"/>
        <w:rPr>
          <w:rFonts w:ascii="Times New Roman" w:hAnsi="Times New Roman"/>
        </w:rPr>
      </w:pPr>
    </w:p>
    <w:p w:rsidR="00F054DF" w:rsidRPr="00A13DD2" w:rsidP="00A13DD2" w14:paraId="7CF57296" w14:textId="77777777">
      <w:pPr>
        <w:pStyle w:val="ListParagraph"/>
        <w:spacing w:line="276" w:lineRule="auto"/>
        <w:ind w:left="0"/>
        <w:rPr>
          <w:rFonts w:ascii="Times New Roman" w:hAnsi="Times New Roman"/>
        </w:rPr>
      </w:pPr>
    </w:p>
    <w:p w:rsidR="00B86626" w:rsidRPr="00A13DD2" w:rsidP="00A13DD2" w14:paraId="431E085A" w14:textId="7C59F2DE">
      <w:pPr>
        <w:pStyle w:val="Heading1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28"/>
        </w:rPr>
      </w:pPr>
      <w:r w:rsidRPr="00A13DD2">
        <w:rPr>
          <w:rFonts w:ascii="Times New Roman" w:hAnsi="Times New Roman"/>
          <w:sz w:val="32"/>
          <w:szCs w:val="28"/>
        </w:rPr>
        <w:t>Ansvar og myndighet</w:t>
      </w:r>
    </w:p>
    <w:p w:rsidR="001261EE" w:rsidRPr="00A13DD2" w:rsidP="00A13DD2" w14:paraId="5AD501C7" w14:textId="77777777">
      <w:pP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 xml:space="preserve">Rektor: </w:t>
      </w:r>
    </w:p>
    <w:p w:rsidR="00141FD8" w:rsidRPr="00A13DD2" w:rsidP="00A13DD2" w14:paraId="71E0A334" w14:textId="5D78CD0D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Overordnet ansvar for at fagråd etableres og fungerer i tråd med retningslinjene.</w:t>
      </w:r>
    </w:p>
    <w:p w:rsidR="00F054DF" w:rsidRPr="00A13DD2" w:rsidP="00A13DD2" w14:paraId="5AB590CE" w14:textId="77777777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C14095" w:rsidRPr="00A13DD2" w:rsidP="00A13DD2" w14:paraId="1B4D6084" w14:textId="0B79CCE1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 xml:space="preserve">Utdanningsledere: </w:t>
      </w:r>
    </w:p>
    <w:p w:rsidR="00C14095" w:rsidRPr="00A13DD2" w:rsidP="00A13DD2" w14:paraId="7C94E589" w14:textId="77777777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Er prosesseier og har ansvar for å forbedre beskrivelsen. </w:t>
      </w:r>
    </w:p>
    <w:p w:rsidR="00C14095" w:rsidRPr="00A13DD2" w:rsidP="00A13DD2" w14:paraId="53FD92EE" w14:textId="0E16C586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Godkjenner oppnevning av fagrådsmedlemmer i samarbeid med faglærerne</w:t>
      </w:r>
      <w:r w:rsidRPr="00A13DD2">
        <w:rPr>
          <w:rFonts w:ascii="Times New Roman" w:hAnsi="Times New Roman"/>
          <w:sz w:val="24"/>
          <w:szCs w:val="24"/>
        </w:rPr>
        <w:t>.</w:t>
      </w:r>
    </w:p>
    <w:p w:rsidR="00C14095" w:rsidRPr="00A13DD2" w:rsidP="00A13DD2" w14:paraId="6A4A5CAB" w14:textId="5F137FAA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Ansvarlig for å lede fagrådet, inkludert møteinnkalling, agenda og referatskriving.</w:t>
      </w:r>
    </w:p>
    <w:p w:rsidR="00C14095" w:rsidRPr="00A13DD2" w:rsidP="00A13DD2" w14:paraId="53F23714" w14:textId="7DA6EEBB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Sikrer at resultatene fra fagrådsmøtene kommuniseres til faglærere og studenter</w:t>
      </w:r>
    </w:p>
    <w:p w:rsidR="00C14095" w:rsidRPr="00A13DD2" w:rsidP="00A13DD2" w14:paraId="553FA454" w14:textId="4F6CED41">
      <w:pPr>
        <w:pStyle w:val="NoSpacing"/>
        <w:numPr>
          <w:ilvl w:val="0"/>
          <w:numId w:val="33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Har ansvar for oppfølging og implementering av tiltak fra fagrådenes evalueringer.</w:t>
      </w:r>
    </w:p>
    <w:p w:rsidR="00F054DF" w:rsidRPr="00A13DD2" w:rsidP="00A13DD2" w14:paraId="39D069DB" w14:textId="77777777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141FD8" w:rsidRPr="00A13DD2" w:rsidP="00A13DD2" w14:paraId="194EDCE6" w14:textId="2828A1B5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 xml:space="preserve">Faglærere/Undervisningspersonell: </w:t>
      </w:r>
    </w:p>
    <w:p w:rsidR="00C14095" w:rsidRPr="00A13DD2" w:rsidP="00A13DD2" w14:paraId="45A2DFB2" w14:textId="34CC80BE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 xml:space="preserve">Bidrar til å </w:t>
      </w:r>
      <w:r w:rsidRPr="00A13DD2">
        <w:rPr>
          <w:rFonts w:ascii="Times New Roman" w:hAnsi="Times New Roman"/>
          <w:sz w:val="24"/>
          <w:szCs w:val="24"/>
        </w:rPr>
        <w:t>implementere</w:t>
      </w:r>
      <w:r w:rsidRPr="00A13DD2">
        <w:rPr>
          <w:rFonts w:ascii="Times New Roman" w:hAnsi="Times New Roman"/>
          <w:sz w:val="24"/>
          <w:szCs w:val="24"/>
        </w:rPr>
        <w:t xml:space="preserve"> endringer i studieplaner basert på fagrådets tilbakemeldinger.</w:t>
      </w:r>
    </w:p>
    <w:p w:rsidR="00C14095" w:rsidRPr="00A13DD2" w:rsidP="00A13DD2" w14:paraId="1ECE11A1" w14:textId="7077D6F1">
      <w:pPr>
        <w:pStyle w:val="NoSpacing"/>
        <w:numPr>
          <w:ilvl w:val="0"/>
          <w:numId w:val="34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Samarbeider med utdanningsleder for å sikre relevans i undervisningen.</w:t>
      </w:r>
    </w:p>
    <w:p w:rsidR="00F054DF" w:rsidRPr="00A13DD2" w:rsidP="00A13DD2" w14:paraId="2B6D4410" w14:textId="77777777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C14095" w:rsidRPr="00A13DD2" w:rsidP="00A13DD2" w14:paraId="311B65F6" w14:textId="02810A1A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 xml:space="preserve">Kvalitetsleder: </w:t>
      </w:r>
    </w:p>
    <w:p w:rsidR="00F054DF" w:rsidRPr="00A13DD2" w:rsidP="00A13DD2" w14:paraId="1D22EB40" w14:textId="77777777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Ansvar for kvalitetssikring av prosedyren og fagrådenes aktiviteter.</w:t>
      </w:r>
    </w:p>
    <w:p w:rsidR="00F054DF" w:rsidRPr="00A13DD2" w:rsidP="00A13DD2" w14:paraId="41CD4C36" w14:textId="77777777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</w:p>
    <w:p w:rsidR="00507281" w:rsidRPr="00A13DD2" w:rsidP="00A13DD2" w14:paraId="15F5D036" w14:textId="5FA7C213">
      <w:pPr>
        <w:pStyle w:val="NoSpacing"/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 xml:space="preserve">Studieadministrasjonen: </w:t>
      </w:r>
    </w:p>
    <w:p w:rsidR="00C14095" w:rsidRPr="00A13DD2" w:rsidP="00A13DD2" w14:paraId="5EE8FDBA" w14:textId="435481CB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Støtter utdanningslederne i arkivering av dokumentasjon knyttet til fagrådsarbeid.</w:t>
      </w:r>
    </w:p>
    <w:p w:rsidR="00F054DF" w:rsidRPr="00A13DD2" w:rsidP="00A13DD2" w14:paraId="7D3CAE21" w14:textId="77777777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B86626" w:rsidRPr="00A13DD2" w:rsidP="00A13DD2" w14:paraId="39F370DE" w14:textId="7BF19060">
      <w:pPr>
        <w:pStyle w:val="NoSpacing"/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A13DD2">
        <w:rPr>
          <w:rFonts w:ascii="Times New Roman" w:hAnsi="Times New Roman"/>
          <w:b/>
          <w:bCs/>
          <w:sz w:val="24"/>
          <w:szCs w:val="24"/>
        </w:rPr>
        <w:t xml:space="preserve">Studenter: </w:t>
      </w:r>
    </w:p>
    <w:p w:rsidR="00C14095" w:rsidRPr="00A13DD2" w:rsidP="00A13DD2" w14:paraId="401E00FC" w14:textId="7A011894">
      <w:pPr>
        <w:pStyle w:val="NoSpacing"/>
        <w:numPr>
          <w:ilvl w:val="0"/>
          <w:numId w:val="35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A13DD2">
        <w:rPr>
          <w:rFonts w:ascii="Times New Roman" w:hAnsi="Times New Roman"/>
          <w:sz w:val="24"/>
          <w:szCs w:val="24"/>
        </w:rPr>
        <w:t>Bidrar med tilbakemeldinger gjennom sine representanter i fagrådet.</w:t>
      </w:r>
    </w:p>
    <w:p w:rsidR="00A13DD2" w:rsidP="00A13DD2" w14:paraId="5DCB0C6F" w14:textId="77777777">
      <w:pPr>
        <w:pStyle w:val="NoSpacing"/>
        <w:spacing w:line="276" w:lineRule="auto"/>
        <w:rPr>
          <w:rFonts w:ascii="Times New Roman" w:hAnsi="Times New Roman"/>
          <w:sz w:val="22"/>
          <w:szCs w:val="22"/>
        </w:rPr>
      </w:pPr>
    </w:p>
    <w:p w:rsidR="00A13DD2" w:rsidP="00A13DD2" w14:paraId="2E030C01" w14:textId="148EC6A8">
      <w:pPr>
        <w:pStyle w:val="NoSpacing"/>
        <w:spacing w:line="276" w:lineRule="auto"/>
        <w:rPr>
          <w:rFonts w:ascii="Times New Roman" w:hAnsi="Times New Roman"/>
          <w:sz w:val="22"/>
          <w:szCs w:val="22"/>
        </w:rPr>
      </w:pPr>
    </w:p>
    <w:p w:rsidR="00A13DD2" w:rsidP="00A13DD2" w14:paraId="5DBA9F47" w14:textId="77777777">
      <w:pPr>
        <w:pStyle w:val="NoSpacing"/>
        <w:spacing w:line="276" w:lineRule="auto"/>
        <w:rPr>
          <w:rFonts w:ascii="Times New Roman" w:hAnsi="Times New Roman"/>
          <w:sz w:val="22"/>
          <w:szCs w:val="22"/>
        </w:rPr>
      </w:pPr>
    </w:p>
    <w:p w:rsidR="00A13DD2" w:rsidP="00A13DD2" w14:paraId="6F0899D0" w14:textId="77777777">
      <w:pPr>
        <w:pStyle w:val="NoSpacing"/>
        <w:spacing w:line="276" w:lineRule="auto"/>
        <w:rPr>
          <w:rFonts w:ascii="Times New Roman" w:hAnsi="Times New Roman"/>
          <w:sz w:val="22"/>
          <w:szCs w:val="22"/>
        </w:rPr>
      </w:pPr>
    </w:p>
    <w:p w:rsidR="00A13DD2" w:rsidP="00A13DD2" w14:paraId="36A8ECD0" w14:textId="77777777">
      <w:pPr>
        <w:pStyle w:val="NoSpacing"/>
        <w:spacing w:line="276" w:lineRule="auto"/>
        <w:rPr>
          <w:rFonts w:ascii="Times New Roman" w:hAnsi="Times New Roman"/>
          <w:sz w:val="22"/>
          <w:szCs w:val="22"/>
        </w:rPr>
      </w:pPr>
    </w:p>
    <w:p w:rsidR="00A13DD2" w:rsidRPr="001261EE" w:rsidP="00A13DD2" w14:paraId="362B8FCF" w14:textId="77777777">
      <w:pPr>
        <w:pStyle w:val="NoSpacing"/>
        <w:spacing w:line="276" w:lineRule="auto"/>
        <w:rPr>
          <w:rFonts w:ascii="Times New Roman" w:hAnsi="Times New Roman"/>
          <w:sz w:val="22"/>
          <w:szCs w:val="22"/>
        </w:rPr>
      </w:pPr>
    </w:p>
    <w:p w:rsidR="00F9677E" w:rsidRPr="00A13DD2" w:rsidP="00A13DD2" w14:paraId="2A668A33" w14:textId="034F222D">
      <w:pPr>
        <w:pStyle w:val="Heading1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28"/>
        </w:rPr>
      </w:pPr>
      <w:r w:rsidRPr="00A13DD2">
        <w:rPr>
          <w:rFonts w:ascii="Times New Roman" w:hAnsi="Times New Roman"/>
          <w:sz w:val="32"/>
          <w:szCs w:val="28"/>
        </w:rPr>
        <w:t>Beskrivelse</w:t>
      </w:r>
    </w:p>
    <w:p w:rsidR="00C14095" w:rsidRPr="001261EE" w:rsidP="00A13DD2" w14:paraId="7E521D75" w14:textId="7094B999">
      <w:pPr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bookmarkStart w:id="1" w:name="_Hlk187910826"/>
      <w:r w:rsidRPr="001261EE">
        <w:rPr>
          <w:rFonts w:ascii="Times New Roman" w:hAnsi="Times New Roman"/>
          <w:b/>
          <w:bCs/>
          <w:sz w:val="22"/>
          <w:szCs w:val="22"/>
        </w:rPr>
        <w:t>Oppnevning av fagråd:</w:t>
      </w:r>
    </w:p>
    <w:bookmarkEnd w:id="1"/>
    <w:p w:rsidR="00C14095" w:rsidRPr="001261EE" w:rsidP="00A13DD2" w14:paraId="2F41056B" w14:textId="05D65EC6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Utdanningsleder</w:t>
      </w:r>
      <w:r w:rsidRPr="001261EE">
        <w:rPr>
          <w:rFonts w:ascii="Times New Roman" w:hAnsi="Times New Roman"/>
          <w:sz w:val="22"/>
          <w:szCs w:val="22"/>
        </w:rPr>
        <w:t xml:space="preserve"> oppnevner medlemmer i samråd </w:t>
      </w:r>
      <w:r w:rsidRPr="001261EE">
        <w:rPr>
          <w:rFonts w:ascii="Times New Roman" w:hAnsi="Times New Roman"/>
          <w:sz w:val="22"/>
          <w:szCs w:val="22"/>
        </w:rPr>
        <w:t>faglærerne</w:t>
      </w:r>
      <w:r w:rsidRPr="001261EE">
        <w:rPr>
          <w:rFonts w:ascii="Times New Roman" w:hAnsi="Times New Roman"/>
          <w:sz w:val="22"/>
          <w:szCs w:val="22"/>
        </w:rPr>
        <w:t>.</w:t>
      </w:r>
    </w:p>
    <w:p w:rsidR="00F37607" w:rsidRPr="001261EE" w:rsidP="00A13DD2" w14:paraId="31C776CB" w14:textId="5A6CD1DE">
      <w:pPr>
        <w:pStyle w:val="NoSpacing"/>
        <w:numPr>
          <w:ilvl w:val="0"/>
          <w:numId w:val="40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Kriterier for utvelgelse:</w:t>
      </w:r>
    </w:p>
    <w:p w:rsidR="00F37607" w:rsidRPr="001261EE" w:rsidP="00A13DD2" w14:paraId="4C250B9C" w14:textId="77777777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Representasjon fra relevante yrkesfelt, både lokalt og nasjonalt.</w:t>
      </w:r>
    </w:p>
    <w:p w:rsidR="00F37607" w:rsidRPr="001261EE" w:rsidP="00A13DD2" w14:paraId="443B2C8C" w14:textId="77777777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Kompetanse innen bransjens nåværende og fremtidige behov.</w:t>
      </w:r>
    </w:p>
    <w:p w:rsidR="00F37607" w:rsidRPr="001261EE" w:rsidP="00A13DD2" w14:paraId="25089AB5" w14:textId="2D28DEA3">
      <w:pPr>
        <w:pStyle w:val="NoSpacing"/>
        <w:numPr>
          <w:ilvl w:val="0"/>
          <w:numId w:val="23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 xml:space="preserve">Erfaring med faglig utvikling og/eller </w:t>
      </w:r>
      <w:r w:rsidRPr="001261EE">
        <w:rPr>
          <w:rFonts w:ascii="Times New Roman" w:hAnsi="Times New Roman"/>
          <w:sz w:val="22"/>
          <w:szCs w:val="22"/>
        </w:rPr>
        <w:t>læringsmiljø.</w:t>
      </w:r>
    </w:p>
    <w:p w:rsidR="00C14095" w:rsidRPr="001261EE" w:rsidP="00A13DD2" w14:paraId="13F01ECB" w14:textId="7E1E6EFC">
      <w:pPr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b/>
          <w:bCs/>
          <w:sz w:val="22"/>
          <w:szCs w:val="22"/>
        </w:rPr>
        <w:t>G</w:t>
      </w:r>
      <w:r w:rsidRPr="001261EE" w:rsidR="00DE22EF">
        <w:rPr>
          <w:rFonts w:ascii="Times New Roman" w:hAnsi="Times New Roman"/>
          <w:b/>
          <w:bCs/>
          <w:sz w:val="22"/>
          <w:szCs w:val="22"/>
        </w:rPr>
        <w:t>jennomføring av fagrådsmøter:</w:t>
      </w:r>
    </w:p>
    <w:p w:rsidR="00C14095" w:rsidRPr="001261EE" w:rsidP="00A13DD2" w14:paraId="7DDA04EB" w14:textId="77777777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Hvert fagråd møtes minst én gang i året.</w:t>
      </w:r>
    </w:p>
    <w:p w:rsidR="00C14095" w:rsidRPr="001261EE" w:rsidP="00A13DD2" w14:paraId="2FFBADE6" w14:textId="77777777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Utdanningsleder er møteleder og sikrer at agendaen dekker evaluering av utdanningenes innhold, læringsutbytte og relevans.</w:t>
      </w:r>
    </w:p>
    <w:p w:rsidR="00C14095" w:rsidRPr="001261EE" w:rsidP="00A13DD2" w14:paraId="654B1437" w14:textId="77777777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Det skrives referat fra hvert møte, som arkiveres i THYFs ledelsessystem.</w:t>
      </w:r>
    </w:p>
    <w:p w:rsidR="00B17345" w:rsidRPr="001261EE" w:rsidP="00A13DD2" w14:paraId="76023305" w14:textId="54977A25">
      <w:pPr>
        <w:pStyle w:val="NoSpacing"/>
        <w:numPr>
          <w:ilvl w:val="0"/>
          <w:numId w:val="26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 xml:space="preserve">Alle tilbakemeldinger fra fagrådsmøter skal dokumenteres i referat. Tiltak som følge av tilbakemeldingene skal </w:t>
      </w:r>
      <w:r w:rsidRPr="001261EE">
        <w:rPr>
          <w:rFonts w:ascii="Times New Roman" w:hAnsi="Times New Roman"/>
          <w:sz w:val="22"/>
          <w:szCs w:val="22"/>
        </w:rPr>
        <w:t>oppsummeres i en årlig rapport om kvalitetssikring, som kommuniseres til fagrådsmedlemmene, ansatte og studenter</w:t>
      </w:r>
    </w:p>
    <w:p w:rsidR="00C14095" w:rsidRPr="001261EE" w:rsidP="00A13DD2" w14:paraId="0C535CA6" w14:textId="48B6B5E3">
      <w:pPr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bookmarkStart w:id="2" w:name="_Hlk187910734"/>
      <w:r w:rsidRPr="001261EE">
        <w:rPr>
          <w:rFonts w:ascii="Times New Roman" w:hAnsi="Times New Roman"/>
          <w:b/>
          <w:bCs/>
          <w:sz w:val="22"/>
          <w:szCs w:val="22"/>
        </w:rPr>
        <w:t>Evaluering av utdanningenes relevans:</w:t>
      </w:r>
    </w:p>
    <w:bookmarkEnd w:id="2"/>
    <w:p w:rsidR="00C14095" w:rsidRPr="001261EE" w:rsidP="00A13DD2" w14:paraId="7515F789" w14:textId="77777777">
      <w:pPr>
        <w:numPr>
          <w:ilvl w:val="0"/>
          <w:numId w:val="4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Fagrådet gir tilbakemelding på hvorvidt utdanningene møter arbeidslivets nåværende og fremtidige behov.</w:t>
      </w:r>
    </w:p>
    <w:p w:rsidR="00F054DF" w:rsidRPr="001261EE" w:rsidP="00A13DD2" w14:paraId="0C9D2913" w14:textId="77777777">
      <w:pPr>
        <w:numPr>
          <w:ilvl w:val="0"/>
          <w:numId w:val="41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Tilbakemeldinger brukes i den årlige revisjonen av studieplaner.</w:t>
      </w:r>
    </w:p>
    <w:p w:rsidR="001261EE" w:rsidRPr="001261EE" w:rsidP="00A13DD2" w14:paraId="6DC39746" w14:textId="677B252C">
      <w:pPr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b/>
          <w:bCs/>
          <w:sz w:val="22"/>
          <w:szCs w:val="22"/>
        </w:rPr>
        <w:t>Måling av fagrådsaktivitet:</w:t>
      </w:r>
    </w:p>
    <w:p w:rsidR="00B17345" w:rsidRPr="001261EE" w:rsidP="00A13DD2" w14:paraId="3384C80F" w14:textId="0062604A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1261EE">
        <w:rPr>
          <w:rFonts w:ascii="Times New Roman" w:hAnsi="Times New Roman"/>
          <w:b/>
          <w:bCs/>
          <w:sz w:val="22"/>
          <w:szCs w:val="22"/>
        </w:rPr>
        <w:t>K</w:t>
      </w:r>
      <w:r w:rsidRPr="001261EE">
        <w:rPr>
          <w:rFonts w:ascii="Times New Roman" w:hAnsi="Times New Roman"/>
          <w:b/>
          <w:bCs/>
          <w:sz w:val="22"/>
          <w:szCs w:val="22"/>
        </w:rPr>
        <w:t>vantitative indikatorer:</w:t>
      </w:r>
    </w:p>
    <w:p w:rsidR="00C14095" w:rsidRPr="001261EE" w:rsidP="00A13DD2" w14:paraId="6F889050" w14:textId="558D1BFE">
      <w:pPr>
        <w:pStyle w:val="NoSpacing"/>
        <w:numPr>
          <w:ilvl w:val="1"/>
          <w:numId w:val="2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Antall fagrådsmøter pr.</w:t>
      </w:r>
      <w:r w:rsidRPr="001261EE" w:rsidR="00915791">
        <w:rPr>
          <w:rFonts w:ascii="Times New Roman" w:hAnsi="Times New Roman"/>
          <w:sz w:val="22"/>
          <w:szCs w:val="22"/>
        </w:rPr>
        <w:t xml:space="preserve"> </w:t>
      </w:r>
      <w:r w:rsidRPr="001261EE">
        <w:rPr>
          <w:rFonts w:ascii="Times New Roman" w:hAnsi="Times New Roman"/>
          <w:sz w:val="22"/>
          <w:szCs w:val="22"/>
        </w:rPr>
        <w:t xml:space="preserve">år. </w:t>
      </w:r>
    </w:p>
    <w:p w:rsidR="00B17345" w:rsidP="00A13DD2" w14:paraId="07430F55" w14:textId="6F0B5C4D">
      <w:pPr>
        <w:pStyle w:val="NoSpacing"/>
        <w:numPr>
          <w:ilvl w:val="1"/>
          <w:numId w:val="2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Andel fagrådsmedlemmer som deltar aktivt i møter</w:t>
      </w:r>
    </w:p>
    <w:p w:rsidR="001261EE" w:rsidRPr="001261EE" w:rsidP="00A13DD2" w14:paraId="0DD72854" w14:textId="77777777">
      <w:pPr>
        <w:pStyle w:val="NoSpacing"/>
        <w:spacing w:line="276" w:lineRule="auto"/>
        <w:ind w:left="1789"/>
        <w:rPr>
          <w:rFonts w:ascii="Times New Roman" w:hAnsi="Times New Roman"/>
          <w:sz w:val="22"/>
          <w:szCs w:val="22"/>
        </w:rPr>
      </w:pPr>
    </w:p>
    <w:p w:rsidR="00B17345" w:rsidRPr="001261EE" w:rsidP="00A13DD2" w14:paraId="0CD0F380" w14:textId="4FCB65B3">
      <w:pPr>
        <w:pStyle w:val="NoSpacing"/>
        <w:numPr>
          <w:ilvl w:val="0"/>
          <w:numId w:val="28"/>
        </w:numPr>
        <w:spacing w:line="276" w:lineRule="auto"/>
        <w:rPr>
          <w:rFonts w:ascii="Times New Roman" w:hAnsi="Times New Roman"/>
          <w:b/>
          <w:bCs/>
          <w:sz w:val="22"/>
          <w:szCs w:val="22"/>
        </w:rPr>
      </w:pPr>
      <w:r w:rsidRPr="001261EE">
        <w:rPr>
          <w:rFonts w:ascii="Times New Roman" w:hAnsi="Times New Roman"/>
          <w:b/>
          <w:bCs/>
          <w:sz w:val="22"/>
          <w:szCs w:val="22"/>
        </w:rPr>
        <w:t xml:space="preserve">Kvalitativ indikatorer: </w:t>
      </w:r>
    </w:p>
    <w:p w:rsidR="00C14095" w:rsidRPr="001261EE" w:rsidP="00A13DD2" w14:paraId="55170E63" w14:textId="39EE3AAE">
      <w:pPr>
        <w:pStyle w:val="NoSpacing"/>
        <w:numPr>
          <w:ilvl w:val="1"/>
          <w:numId w:val="2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Dokumenterte resultater og anbefalinger fra fagrådsmøtene</w:t>
      </w:r>
      <w:r w:rsidRPr="001261EE">
        <w:rPr>
          <w:rFonts w:ascii="Times New Roman" w:hAnsi="Times New Roman"/>
          <w:sz w:val="22"/>
          <w:szCs w:val="22"/>
        </w:rPr>
        <w:t>.</w:t>
      </w:r>
    </w:p>
    <w:p w:rsidR="00B17345" w:rsidRPr="001261EE" w:rsidP="00A13DD2" w14:paraId="4C70E39E" w14:textId="304C663B">
      <w:pPr>
        <w:pStyle w:val="NoSpacing"/>
        <w:numPr>
          <w:ilvl w:val="1"/>
          <w:numId w:val="28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Evaluering av samarbeidet fra både fagrådsmedlemmer og ansatte</w:t>
      </w:r>
    </w:p>
    <w:p w:rsidR="00C14095" w:rsidRPr="001261EE" w:rsidP="00A13DD2" w14:paraId="708FE173" w14:textId="1D16F748">
      <w:pPr>
        <w:spacing w:before="100" w:beforeAutospacing="1" w:after="100" w:afterAutospacing="1"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1261EE">
        <w:rPr>
          <w:rFonts w:ascii="Times New Roman" w:hAnsi="Times New Roman"/>
          <w:b/>
          <w:bCs/>
          <w:sz w:val="22"/>
          <w:szCs w:val="22"/>
        </w:rPr>
        <w:t>Oppfølging av tiltak:</w:t>
      </w:r>
    </w:p>
    <w:p w:rsidR="00C14095" w:rsidRPr="001261EE" w:rsidP="00A13DD2" w14:paraId="5AC8F1C9" w14:textId="77777777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sz w:val="22"/>
          <w:szCs w:val="22"/>
        </w:rPr>
      </w:pPr>
      <w:r w:rsidRPr="001261EE">
        <w:rPr>
          <w:rFonts w:ascii="Times New Roman" w:hAnsi="Times New Roman"/>
          <w:sz w:val="22"/>
          <w:szCs w:val="22"/>
        </w:rPr>
        <w:t>Resultater fra fagrådsmøtene presenteres for undervisningspersonell og studenter.</w:t>
      </w:r>
    </w:p>
    <w:p w:rsidR="00C14095" w:rsidP="00A13DD2" w14:paraId="69F09358" w14:textId="77777777">
      <w:pPr>
        <w:pStyle w:val="NoSpacing"/>
        <w:numPr>
          <w:ilvl w:val="0"/>
          <w:numId w:val="29"/>
        </w:numPr>
        <w:spacing w:line="276" w:lineRule="auto"/>
        <w:rPr>
          <w:rFonts w:ascii="Times New Roman" w:hAnsi="Times New Roman"/>
          <w:sz w:val="21"/>
          <w:szCs w:val="21"/>
        </w:rPr>
      </w:pPr>
      <w:r w:rsidRPr="001261EE">
        <w:rPr>
          <w:rFonts w:ascii="Times New Roman" w:hAnsi="Times New Roman"/>
          <w:sz w:val="22"/>
          <w:szCs w:val="22"/>
        </w:rPr>
        <w:t>Utdanningsleder følger opp implementering av tiltak basert på fagrådets anbefalinger</w:t>
      </w:r>
      <w:r w:rsidRPr="00F872EE">
        <w:rPr>
          <w:rFonts w:ascii="Times New Roman" w:hAnsi="Times New Roman"/>
          <w:sz w:val="21"/>
          <w:szCs w:val="21"/>
        </w:rPr>
        <w:t>.</w:t>
      </w:r>
    </w:p>
    <w:p w:rsidR="00A13DD2" w:rsidP="00A13DD2" w14:paraId="1A6B2D38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F872EE" w:rsidP="00A13DD2" w14:paraId="4D0A3289" w14:textId="47B939A5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20AD6346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6B4EDCF1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61AEF96A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642F60E2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3167FC0E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392753B2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2ABDC897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1BFC78EE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0FB905FC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24A9EF5F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A13DD2" w:rsidP="00A13DD2" w14:paraId="0862BB64" w14:textId="77777777">
      <w:pPr>
        <w:pStyle w:val="NoSpacing"/>
        <w:spacing w:line="276" w:lineRule="auto"/>
        <w:rPr>
          <w:rFonts w:ascii="Times New Roman" w:hAnsi="Times New Roman"/>
          <w:sz w:val="21"/>
          <w:szCs w:val="21"/>
        </w:rPr>
      </w:pPr>
    </w:p>
    <w:p w:rsidR="00B86626" w:rsidRPr="00A13DD2" w:rsidP="00A13DD2" w14:paraId="1ED6C585" w14:textId="1BC82179">
      <w:pPr>
        <w:pStyle w:val="Heading1"/>
        <w:numPr>
          <w:ilvl w:val="0"/>
          <w:numId w:val="3"/>
        </w:numPr>
        <w:spacing w:line="276" w:lineRule="auto"/>
        <w:rPr>
          <w:rFonts w:ascii="Times New Roman" w:hAnsi="Times New Roman"/>
          <w:sz w:val="32"/>
          <w:szCs w:val="28"/>
        </w:rPr>
      </w:pPr>
      <w:r w:rsidRPr="00A13DD2">
        <w:rPr>
          <w:rFonts w:ascii="Times New Roman" w:hAnsi="Times New Roman"/>
          <w:sz w:val="32"/>
          <w:szCs w:val="28"/>
        </w:rPr>
        <w:t>Referanser</w:t>
      </w:r>
    </w:p>
    <w:p w:rsidR="00A42B73" w:rsidRPr="00A13DD2" w:rsidP="00A13DD2" w14:paraId="67FECD11" w14:textId="77777777">
      <w:pPr>
        <w:spacing w:after="120" w:line="276" w:lineRule="auto"/>
        <w:rPr>
          <w:rFonts w:ascii="Times New Roman" w:hAnsi="Times New Roman"/>
          <w:sz w:val="22"/>
          <w:szCs w:val="24"/>
        </w:rPr>
      </w:pPr>
      <w:r w:rsidRPr="00A13DD2">
        <w:rPr>
          <w:rFonts w:ascii="Times New Roman" w:hAnsi="Times New Roman"/>
          <w:i/>
          <w:iCs/>
          <w:sz w:val="22"/>
          <w:szCs w:val="24"/>
        </w:rPr>
        <w:t>K</w:t>
      </w:r>
      <w:r w:rsidRPr="00A13DD2">
        <w:rPr>
          <w:rFonts w:ascii="Times New Roman" w:hAnsi="Times New Roman"/>
          <w:i/>
          <w:iCs/>
          <w:sz w:val="22"/>
          <w:szCs w:val="24"/>
        </w:rPr>
        <w:t>ryssreferanser</w:t>
      </w:r>
      <w:r w:rsidRPr="00A13DD2">
        <w:rPr>
          <w:rFonts w:ascii="Times New Roman" w:hAnsi="Times New Roman"/>
          <w:sz w:val="22"/>
          <w:szCs w:val="24"/>
        </w:rPr>
        <w:t xml:space="preserve"> henviser til dokumenter som finnes i THYFs ledelsessystem. </w:t>
      </w:r>
      <w:r w:rsidRPr="00A13DD2">
        <w:rPr>
          <w:rFonts w:ascii="Times New Roman" w:hAnsi="Times New Roman"/>
          <w:i/>
          <w:iCs/>
          <w:sz w:val="22"/>
          <w:szCs w:val="24"/>
        </w:rPr>
        <w:t>Eksterne referanser</w:t>
      </w:r>
      <w:r w:rsidRPr="00A13DD2">
        <w:rPr>
          <w:rFonts w:ascii="Times New Roman" w:hAnsi="Times New Roman"/>
          <w:sz w:val="22"/>
          <w:szCs w:val="24"/>
        </w:rPr>
        <w:t xml:space="preserve"> henviser til dokumenter som ligger tilgjengelig utenfor ledelsessystemet.</w:t>
      </w:r>
    </w:p>
    <w:p w:rsidR="001C0FFA" w:rsidRPr="00A13DD2" w:rsidP="00A13DD2" w14:paraId="02699B6C" w14:textId="6169EBF5">
      <w:pPr>
        <w:spacing w:after="120" w:line="276" w:lineRule="auto"/>
        <w:rPr>
          <w:rFonts w:ascii="Times New Roman" w:hAnsi="Times New Roman"/>
          <w:sz w:val="22"/>
          <w:szCs w:val="24"/>
        </w:rPr>
      </w:pPr>
      <w:r w:rsidRPr="00A13DD2">
        <w:rPr>
          <w:rFonts w:ascii="Times New Roman" w:hAnsi="Times New Roman"/>
          <w:sz w:val="22"/>
          <w:szCs w:val="24"/>
        </w:rPr>
        <w:t>Referanse</w:t>
      </w:r>
      <w:r w:rsidRPr="00A13DD2" w:rsidR="00F26C4C">
        <w:rPr>
          <w:rFonts w:ascii="Times New Roman" w:hAnsi="Times New Roman"/>
          <w:sz w:val="22"/>
          <w:szCs w:val="24"/>
        </w:rPr>
        <w:t>r</w:t>
      </w:r>
      <w:r w:rsidRPr="00A13DD2">
        <w:rPr>
          <w:rFonts w:ascii="Times New Roman" w:hAnsi="Times New Roman"/>
          <w:sz w:val="22"/>
          <w:szCs w:val="24"/>
        </w:rPr>
        <w:t xml:space="preserve"> utgjør viktige systemforbindelser til relaterte dokumenter, skjema, prosessflytdiagram</w:t>
      </w:r>
      <w:r w:rsidRPr="00A13DD2" w:rsidR="00F26C4C">
        <w:rPr>
          <w:rFonts w:ascii="Times New Roman" w:hAnsi="Times New Roman"/>
          <w:sz w:val="22"/>
          <w:szCs w:val="24"/>
        </w:rPr>
        <w:t>, nettsteder,</w:t>
      </w:r>
      <w:r w:rsidRPr="00A13DD2">
        <w:rPr>
          <w:rFonts w:ascii="Times New Roman" w:hAnsi="Times New Roman"/>
          <w:sz w:val="22"/>
          <w:szCs w:val="24"/>
        </w:rPr>
        <w:t xml:space="preserve"> eller annen relevant informasjon</w:t>
      </w:r>
      <w:r w:rsidRPr="00A13DD2" w:rsidR="00F26C4C">
        <w:rPr>
          <w:rFonts w:ascii="Times New Roman" w:hAnsi="Times New Roman"/>
          <w:sz w:val="22"/>
          <w:szCs w:val="24"/>
        </w:rPr>
        <w:t xml:space="preserve"> som for eksempel lover, forskrifter og standarder</w:t>
      </w:r>
      <w:r w:rsidRPr="00A13DD2">
        <w:rPr>
          <w:rFonts w:ascii="Times New Roman" w:hAnsi="Times New Roman"/>
          <w:sz w:val="22"/>
          <w:szCs w:val="24"/>
        </w:rPr>
        <w:t>.</w:t>
      </w:r>
    </w:p>
    <w:p w:rsidR="009F7EB5" w:rsidRPr="00915791" w:rsidP="00A13DD2" w14:paraId="259E6A4C" w14:textId="77777777">
      <w:pPr>
        <w:spacing w:after="120" w:line="276" w:lineRule="auto"/>
        <w:ind w:left="-142"/>
        <w:rPr>
          <w:rFonts w:ascii="Times New Roman" w:hAnsi="Times New Roman"/>
          <w:szCs w:val="18"/>
        </w:rPr>
      </w:pPr>
    </w:p>
    <w:p w:rsidR="001C0FFA" w:rsidRPr="00A13DD2" w:rsidP="00A13DD2" w14:paraId="02699B6D" w14:textId="77777777">
      <w:pPr>
        <w:pStyle w:val="Heading2"/>
        <w:numPr>
          <w:ilvl w:val="0"/>
          <w:numId w:val="6"/>
        </w:numPr>
        <w:spacing w:line="276" w:lineRule="auto"/>
        <w:ind w:left="851" w:hanging="491"/>
        <w:rPr>
          <w:rFonts w:ascii="Times New Roman" w:hAnsi="Times New Roman"/>
          <w:sz w:val="32"/>
          <w:szCs w:val="36"/>
        </w:rPr>
      </w:pPr>
      <w:r w:rsidRPr="00A13DD2">
        <w:rPr>
          <w:rFonts w:ascii="Times New Roman" w:hAnsi="Times New Roman"/>
          <w:sz w:val="32"/>
          <w:szCs w:val="36"/>
        </w:rPr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642"/>
      </w:tblGrid>
      <w:tr w14:paraId="643213B3" w14:textId="77777777"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2484" w:rsidRPr="00A13DD2" w:rsidP="00A13DD2" w14:paraId="235DF627" w14:textId="45F05FA6">
            <w:pPr>
              <w:spacing w:line="276" w:lineRule="auto"/>
              <w:rPr>
                <w:rFonts w:ascii="Times New Roman" w:hAnsi="Times New Roman"/>
                <w:sz w:val="22"/>
                <w:szCs w:val="22"/>
              </w:rPr>
            </w:pPr>
            <w:r w:rsidRPr="00A13DD2">
              <w:rPr>
                <w:rFonts w:ascii="Times New Roman" w:hAnsi="Times New Roman"/>
                <w:sz w:val="22"/>
                <w:szCs w:val="22"/>
              </w:rPr>
              <w:t>PS! Kryssreferanser til andre prosedyrer: Hvis det finnes prosedyrer eller retningslinjer for praksis, samarbeid med bransjen, eller gjesteforelesninger, kryssreferer til disse.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2484" w:rsidRPr="00F37607" w:rsidP="00A13DD2" w14:paraId="66B90CEF" w14:textId="77777777">
            <w:pPr>
              <w:spacing w:line="276" w:lineRule="auto"/>
              <w:ind w:left="426"/>
            </w:pPr>
            <w:r w:rsidRPr="00F37607">
              <w:t xml:space="preserve"> </w:t>
            </w:r>
          </w:p>
        </w:tc>
      </w:tr>
    </w:tbl>
    <w:p w:rsidR="00671862" w:rsidRPr="00F37607" w:rsidP="00A13DD2" w14:paraId="3F009015" w14:textId="77777777">
      <w:pPr>
        <w:spacing w:line="276" w:lineRule="auto"/>
        <w:ind w:left="426"/>
        <w:rPr>
          <w:rFonts w:ascii="Times New Roman" w:hAnsi="Times New Roman"/>
          <w:b/>
          <w:bCs/>
          <w:szCs w:val="18"/>
        </w:rPr>
      </w:pPr>
    </w:p>
    <w:p w:rsidR="001C0FFA" w:rsidRPr="00A13DD2" w:rsidP="00A13DD2" w14:paraId="02699B72" w14:textId="3BEAEFDC">
      <w:pPr>
        <w:pStyle w:val="Heading2"/>
        <w:numPr>
          <w:ilvl w:val="0"/>
          <w:numId w:val="6"/>
        </w:numPr>
        <w:spacing w:line="276" w:lineRule="auto"/>
        <w:ind w:left="851" w:hanging="491"/>
        <w:rPr>
          <w:rFonts w:ascii="Times New Roman" w:hAnsi="Times New Roman"/>
          <w:sz w:val="32"/>
          <w:szCs w:val="36"/>
        </w:rPr>
      </w:pPr>
      <w:r w:rsidRPr="00A13DD2">
        <w:rPr>
          <w:rFonts w:ascii="Times New Roman" w:hAnsi="Times New Roman"/>
          <w:sz w:val="32"/>
          <w:szCs w:val="36"/>
        </w:rPr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430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13DD2">
            <w:pPr>
              <w:numPr>
                <w:ilvl w:val="0"/>
                <w:numId w:val="0"/>
              </w:numPr>
              <w:spacing w:line="276" w:lineRule="auto"/>
              <w:ind w:left="284"/>
              <w:rPr>
                <w:b w:val="0"/>
                <w:color w:val="0000FF"/>
                <w:u w:val="single"/>
              </w:rPr>
            </w:pPr>
            <w:bookmarkStart w:id="3" w:name="EK_EksRef"/>
            <w:hyperlink r:id="rId5" w:history="1">
              <w:r>
                <w:rPr>
                  <w:b w:val="0"/>
                  <w:color w:val="0000FF"/>
                  <w:u w:val="single"/>
                </w:rPr>
                <w:t>1.2.2.2 FOR-2019-07-11-1005 Forskrift om høyere yrkesfaglig utdanning (fagskoleforskriften)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A13DD2">
            <w:pPr>
              <w:numPr>
                <w:ilvl w:val="0"/>
                <w:numId w:val="0"/>
              </w:numPr>
              <w:spacing w:line="276" w:lineRule="auto"/>
              <w:ind w:left="284"/>
              <w:rPr>
                <w:b w:val="0"/>
                <w:color w:val="0000FF"/>
                <w:u w:val="single"/>
              </w:rPr>
            </w:pPr>
            <w:hyperlink r:id="rId6" w:history="1">
              <w:r>
                <w:rPr>
                  <w:b w:val="0"/>
                  <w:color w:val="0000FF"/>
                  <w:u w:val="single"/>
                </w:rPr>
                <w:t xml:space="preserve">1.2.2.4 FOR-2020-04-23-853 Forskrift om akkreditering av og tilsyn med høyere yrkesfaglig utdanning (fagskoletilsynsforskriften) </w:t>
              </w:r>
            </w:hyperlink>
          </w:p>
        </w:tc>
      </w:tr>
    </w:tbl>
    <w:p w:rsidR="001C0FFA" w:rsidRPr="00915791" w:rsidP="00A13DD2" w14:paraId="02699B76" w14:textId="77777777">
      <w:pPr>
        <w:spacing w:line="276" w:lineRule="auto"/>
        <w:ind w:left="284"/>
        <w:rPr>
          <w:rFonts w:ascii="Times New Roman" w:hAnsi="Times New Roman"/>
          <w:szCs w:val="18"/>
        </w:rPr>
      </w:pPr>
      <w:bookmarkEnd w:id="3"/>
    </w:p>
    <w:p w:rsidR="001C0FFA" w:rsidRPr="00915791" w:rsidP="00A13DD2" w14:paraId="02699B77" w14:textId="1DEEDB98">
      <w:pPr>
        <w:spacing w:line="276" w:lineRule="auto"/>
        <w:rPr>
          <w:rFonts w:ascii="Times New Roman" w:hAnsi="Times New Roman"/>
          <w:szCs w:val="18"/>
        </w:rPr>
      </w:pPr>
    </w:p>
    <w:sectPr w:rsidSect="001261EE">
      <w:headerReference w:type="default" r:id="rId7"/>
      <w:footerReference w:type="first" r:id="rId8"/>
      <w:type w:val="continuous"/>
      <w:pgSz w:w="11907" w:h="16840" w:code="9"/>
      <w:pgMar w:top="851" w:right="1275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05EB664B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21.03.2025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Fagråd: Oppnevning, organisering, evaluering og oppfølging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L-.6.3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4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4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015A60"/>
    <w:multiLevelType w:val="hybridMultilevel"/>
    <w:tmpl w:val="0080A1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C606C"/>
    <w:multiLevelType w:val="hybridMultilevel"/>
    <w:tmpl w:val="B9D6C51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7882B20"/>
    <w:multiLevelType w:val="hybridMultilevel"/>
    <w:tmpl w:val="449C7B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016019"/>
    <w:multiLevelType w:val="hybridMultilevel"/>
    <w:tmpl w:val="C6681060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0E963E20"/>
    <w:multiLevelType w:val="hybridMultilevel"/>
    <w:tmpl w:val="05726456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0E262F6"/>
    <w:multiLevelType w:val="hybridMultilevel"/>
    <w:tmpl w:val="95BE3D3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13DC1A9F"/>
    <w:multiLevelType w:val="hybridMultilevel"/>
    <w:tmpl w:val="F80458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8">
    <w:nsid w:val="14147450"/>
    <w:multiLevelType w:val="multilevel"/>
    <w:tmpl w:val="F4C0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B03F4"/>
    <w:multiLevelType w:val="multilevel"/>
    <w:tmpl w:val="8E04B3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AA01024"/>
    <w:multiLevelType w:val="multilevel"/>
    <w:tmpl w:val="D0E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C9F41F6"/>
    <w:multiLevelType w:val="hybridMultilevel"/>
    <w:tmpl w:val="AE34B33E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5432B18"/>
    <w:multiLevelType w:val="multilevel"/>
    <w:tmpl w:val="DB141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75691A"/>
    <w:multiLevelType w:val="hybridMultilevel"/>
    <w:tmpl w:val="B4CECD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7E2AFF"/>
    <w:multiLevelType w:val="hybridMultilevel"/>
    <w:tmpl w:val="64F0C0E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1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</w:abstractNum>
  <w:abstractNum w:abstractNumId="17">
    <w:nsid w:val="379A3C61"/>
    <w:multiLevelType w:val="hybridMultilevel"/>
    <w:tmpl w:val="408A6AD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7D76709"/>
    <w:multiLevelType w:val="hybridMultilevel"/>
    <w:tmpl w:val="B972F24C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9EF3E62"/>
    <w:multiLevelType w:val="multilevel"/>
    <w:tmpl w:val="F4C0F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30536"/>
    <w:multiLevelType w:val="multilevel"/>
    <w:tmpl w:val="7C3A3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2D2F9F"/>
    <w:multiLevelType w:val="hybridMultilevel"/>
    <w:tmpl w:val="3E64E62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1457A6"/>
    <w:multiLevelType w:val="hybridMultilevel"/>
    <w:tmpl w:val="6FC2071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8F5EDF"/>
    <w:multiLevelType w:val="hybridMultilevel"/>
    <w:tmpl w:val="C03E88F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53C856E8"/>
    <w:multiLevelType w:val="hybridMultilevel"/>
    <w:tmpl w:val="3E00CE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F1503E3"/>
    <w:multiLevelType w:val="hybridMultilevel"/>
    <w:tmpl w:val="9CDAD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6A1B77"/>
    <w:multiLevelType w:val="hybridMultilevel"/>
    <w:tmpl w:val="E320FC7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BA74B9"/>
    <w:multiLevelType w:val="hybridMultilevel"/>
    <w:tmpl w:val="656C4D2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EF7448"/>
    <w:multiLevelType w:val="hybridMultilevel"/>
    <w:tmpl w:val="5DC841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A813B4"/>
    <w:multiLevelType w:val="hybridMultilevel"/>
    <w:tmpl w:val="1AD6E8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1B0F01"/>
    <w:multiLevelType w:val="hybridMultilevel"/>
    <w:tmpl w:val="BFE0A77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B80364"/>
    <w:multiLevelType w:val="hybridMultilevel"/>
    <w:tmpl w:val="654EE1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0721C7"/>
    <w:multiLevelType w:val="hybridMultilevel"/>
    <w:tmpl w:val="31FE4668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6">
    <w:nsid w:val="77891751"/>
    <w:multiLevelType w:val="multilevel"/>
    <w:tmpl w:val="3E6E83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D43984"/>
    <w:multiLevelType w:val="hybridMultilevel"/>
    <w:tmpl w:val="909C17C2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8">
    <w:nsid w:val="791437D5"/>
    <w:multiLevelType w:val="hybridMultilevel"/>
    <w:tmpl w:val="578E738C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E165306"/>
    <w:multiLevelType w:val="hybridMultilevel"/>
    <w:tmpl w:val="CCA0BC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F0B215B"/>
    <w:multiLevelType w:val="hybridMultilevel"/>
    <w:tmpl w:val="BF164C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0489323">
    <w:abstractNumId w:val="14"/>
  </w:num>
  <w:num w:numId="2" w16cid:durableId="1829782046">
    <w:abstractNumId w:val="21"/>
  </w:num>
  <w:num w:numId="3" w16cid:durableId="1572885599">
    <w:abstractNumId w:val="9"/>
  </w:num>
  <w:num w:numId="4" w16cid:durableId="393701951">
    <w:abstractNumId w:val="23"/>
  </w:num>
  <w:num w:numId="5" w16cid:durableId="1510482899">
    <w:abstractNumId w:val="1"/>
  </w:num>
  <w:num w:numId="6" w16cid:durableId="940457103">
    <w:abstractNumId w:val="33"/>
  </w:num>
  <w:num w:numId="7" w16cid:durableId="2115860841">
    <w:abstractNumId w:val="38"/>
  </w:num>
  <w:num w:numId="8" w16cid:durableId="1113280351">
    <w:abstractNumId w:val="18"/>
  </w:num>
  <w:num w:numId="9" w16cid:durableId="711925053">
    <w:abstractNumId w:val="35"/>
  </w:num>
  <w:num w:numId="10" w16cid:durableId="1059282738">
    <w:abstractNumId w:val="22"/>
  </w:num>
  <w:num w:numId="11" w16cid:durableId="1325667027">
    <w:abstractNumId w:val="25"/>
  </w:num>
  <w:num w:numId="12" w16cid:durableId="1452279920">
    <w:abstractNumId w:val="32"/>
  </w:num>
  <w:num w:numId="13" w16cid:durableId="832179325">
    <w:abstractNumId w:val="17"/>
  </w:num>
  <w:num w:numId="14" w16cid:durableId="790050376">
    <w:abstractNumId w:val="12"/>
  </w:num>
  <w:num w:numId="15" w16cid:durableId="223762458">
    <w:abstractNumId w:val="11"/>
  </w:num>
  <w:num w:numId="16" w16cid:durableId="1822690107">
    <w:abstractNumId w:val="8"/>
  </w:num>
  <w:num w:numId="17" w16cid:durableId="986202737">
    <w:abstractNumId w:val="19"/>
  </w:num>
  <w:num w:numId="18" w16cid:durableId="513349110">
    <w:abstractNumId w:val="20"/>
  </w:num>
  <w:num w:numId="19" w16cid:durableId="1663772002">
    <w:abstractNumId w:val="10"/>
  </w:num>
  <w:num w:numId="20" w16cid:durableId="1830704526">
    <w:abstractNumId w:val="13"/>
  </w:num>
  <w:num w:numId="21" w16cid:durableId="851263499">
    <w:abstractNumId w:val="36"/>
  </w:num>
  <w:num w:numId="22" w16cid:durableId="1420830584">
    <w:abstractNumId w:val="27"/>
  </w:num>
  <w:num w:numId="23" w16cid:durableId="1696228235">
    <w:abstractNumId w:val="5"/>
  </w:num>
  <w:num w:numId="24" w16cid:durableId="63337860">
    <w:abstractNumId w:val="4"/>
  </w:num>
  <w:num w:numId="25" w16cid:durableId="32119986">
    <w:abstractNumId w:val="2"/>
  </w:num>
  <w:num w:numId="26" w16cid:durableId="354578828">
    <w:abstractNumId w:val="30"/>
  </w:num>
  <w:num w:numId="27" w16cid:durableId="965430195">
    <w:abstractNumId w:val="29"/>
  </w:num>
  <w:num w:numId="28" w16cid:durableId="1402823626">
    <w:abstractNumId w:val="37"/>
  </w:num>
  <w:num w:numId="29" w16cid:durableId="394090445">
    <w:abstractNumId w:val="6"/>
  </w:num>
  <w:num w:numId="30" w16cid:durableId="410278075">
    <w:abstractNumId w:val="24"/>
  </w:num>
  <w:num w:numId="31" w16cid:durableId="1243947219">
    <w:abstractNumId w:val="34"/>
  </w:num>
  <w:num w:numId="32" w16cid:durableId="1730299704">
    <w:abstractNumId w:val="0"/>
  </w:num>
  <w:num w:numId="33" w16cid:durableId="1196623093">
    <w:abstractNumId w:val="28"/>
  </w:num>
  <w:num w:numId="34" w16cid:durableId="1076123072">
    <w:abstractNumId w:val="40"/>
  </w:num>
  <w:num w:numId="35" w16cid:durableId="1899633253">
    <w:abstractNumId w:val="26"/>
  </w:num>
  <w:num w:numId="36" w16cid:durableId="1513296851">
    <w:abstractNumId w:val="15"/>
  </w:num>
  <w:num w:numId="37" w16cid:durableId="152449716">
    <w:abstractNumId w:val="31"/>
  </w:num>
  <w:num w:numId="38" w16cid:durableId="859053564">
    <w:abstractNumId w:val="3"/>
  </w:num>
  <w:num w:numId="39" w16cid:durableId="1987666541">
    <w:abstractNumId w:val="16"/>
  </w:num>
  <w:num w:numId="40" w16cid:durableId="1832521164">
    <w:abstractNumId w:val="7"/>
  </w:num>
  <w:num w:numId="41" w16cid:durableId="1289778009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E1DDE"/>
    <w:rsid w:val="000F3BF2"/>
    <w:rsid w:val="001009AC"/>
    <w:rsid w:val="001261EE"/>
    <w:rsid w:val="00141FD8"/>
    <w:rsid w:val="001A2ECE"/>
    <w:rsid w:val="001A500E"/>
    <w:rsid w:val="001C0FFA"/>
    <w:rsid w:val="001E047B"/>
    <w:rsid w:val="00204F32"/>
    <w:rsid w:val="002415EE"/>
    <w:rsid w:val="002646B1"/>
    <w:rsid w:val="00280477"/>
    <w:rsid w:val="003318DA"/>
    <w:rsid w:val="003B644D"/>
    <w:rsid w:val="003D4093"/>
    <w:rsid w:val="00415440"/>
    <w:rsid w:val="004474F3"/>
    <w:rsid w:val="00454B66"/>
    <w:rsid w:val="004605C6"/>
    <w:rsid w:val="00473133"/>
    <w:rsid w:val="004A1508"/>
    <w:rsid w:val="004F400D"/>
    <w:rsid w:val="005037FB"/>
    <w:rsid w:val="00507281"/>
    <w:rsid w:val="00560190"/>
    <w:rsid w:val="00593ADB"/>
    <w:rsid w:val="005D217C"/>
    <w:rsid w:val="005F7187"/>
    <w:rsid w:val="00602484"/>
    <w:rsid w:val="00605826"/>
    <w:rsid w:val="006458B4"/>
    <w:rsid w:val="00665A4D"/>
    <w:rsid w:val="00671862"/>
    <w:rsid w:val="0075102E"/>
    <w:rsid w:val="00781062"/>
    <w:rsid w:val="00784455"/>
    <w:rsid w:val="007B342C"/>
    <w:rsid w:val="007D26B5"/>
    <w:rsid w:val="00816FE3"/>
    <w:rsid w:val="0087577E"/>
    <w:rsid w:val="008A09F7"/>
    <w:rsid w:val="00912FEC"/>
    <w:rsid w:val="00915791"/>
    <w:rsid w:val="0095797D"/>
    <w:rsid w:val="00964D95"/>
    <w:rsid w:val="009E08BA"/>
    <w:rsid w:val="009F7EB5"/>
    <w:rsid w:val="00A13DD2"/>
    <w:rsid w:val="00A42B73"/>
    <w:rsid w:val="00A768B1"/>
    <w:rsid w:val="00A827C1"/>
    <w:rsid w:val="00A90694"/>
    <w:rsid w:val="00B17345"/>
    <w:rsid w:val="00B34821"/>
    <w:rsid w:val="00B3769A"/>
    <w:rsid w:val="00B74E4F"/>
    <w:rsid w:val="00B84574"/>
    <w:rsid w:val="00B86626"/>
    <w:rsid w:val="00B926C6"/>
    <w:rsid w:val="00B95694"/>
    <w:rsid w:val="00BD1851"/>
    <w:rsid w:val="00BE2E2D"/>
    <w:rsid w:val="00BF75FB"/>
    <w:rsid w:val="00C14095"/>
    <w:rsid w:val="00CC0A69"/>
    <w:rsid w:val="00CC173A"/>
    <w:rsid w:val="00CD5A4D"/>
    <w:rsid w:val="00CF0617"/>
    <w:rsid w:val="00D014AF"/>
    <w:rsid w:val="00D11A96"/>
    <w:rsid w:val="00D24256"/>
    <w:rsid w:val="00D6432B"/>
    <w:rsid w:val="00D72127"/>
    <w:rsid w:val="00DE22EF"/>
    <w:rsid w:val="00E34F49"/>
    <w:rsid w:val="00EB5719"/>
    <w:rsid w:val="00F054DF"/>
    <w:rsid w:val="00F11839"/>
    <w:rsid w:val="00F26C4C"/>
    <w:rsid w:val="00F37607"/>
    <w:rsid w:val="00F65CB0"/>
    <w:rsid w:val="00F872EE"/>
    <w:rsid w:val="00F9677E"/>
    <w:rsid w:val="00FA5C47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paragraph" w:styleId="NoSpacing">
    <w:name w:val="No Spacing"/>
    <w:uiPriority w:val="1"/>
    <w:qFormat/>
    <w:rsid w:val="00964D95"/>
    <w:rPr>
      <w:rFonts w:ascii="Verdana" w:hAnsi="Verdana"/>
      <w:sz w:val="18"/>
    </w:rPr>
  </w:style>
  <w:style w:type="character" w:styleId="Strong">
    <w:name w:val="Strong"/>
    <w:uiPriority w:val="22"/>
    <w:qFormat/>
    <w:rsid w:val="003318DA"/>
    <w:rPr>
      <w:b/>
      <w:bCs/>
    </w:rPr>
  </w:style>
  <w:style w:type="paragraph" w:styleId="NormalWeb">
    <w:name w:val="Normal (Web)"/>
    <w:basedOn w:val="Normal"/>
    <w:uiPriority w:val="99"/>
    <w:unhideWhenUsed/>
    <w:rsid w:val="00C1409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lovdata.no/forskrift/2019-07-11-1005" TargetMode="External" /><Relationship Id="rId6" Type="http://schemas.openxmlformats.org/officeDocument/2006/relationships/hyperlink" Target="https://lovdata.no/dokument/SF/forskrift/2020-04-23-853/" TargetMode="External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365</TotalTime>
  <Pages>4</Pages>
  <Words>859</Words>
  <Characters>4556</Characters>
  <Application>Microsoft Office Word</Application>
  <DocSecurity>0</DocSecurity>
  <Lines>37</Lines>
  <Paragraphs>10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Fagråd: Oppnevning, organisering, evaluering og oppfølging</vt:lpstr>
      <vt:lpstr>	</vt:lpstr>
    </vt:vector>
  </TitlesOfParts>
  <Company>Datakvalitet</Company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Fagråd: Oppnevning, organisering, evaluering og oppfølging</dc:title>
  <dc:subject>&lt;Ny mal opprettet av JSS&gt;|[RefNr]|</dc:subject>
  <dc:creator>Handbok</dc:creator>
  <cp:lastModifiedBy>Rune Wiggen</cp:lastModifiedBy>
  <cp:revision>26</cp:revision>
  <cp:lastPrinted>2025-01-16T08:24:00Z</cp:lastPrinted>
  <dcterms:created xsi:type="dcterms:W3CDTF">2020-01-20T07:07:00Z</dcterms:created>
  <dcterms:modified xsi:type="dcterms:W3CDTF">2025-01-16T08:24:00Z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Fagråd: Oppnevning, organisering, evaluering og oppfølging</vt:lpwstr>
  </property>
  <property fmtid="{D5CDD505-2E9C-101B-9397-08002B2CF9AE}" pid="5" name="EK_DokType">
    <vt:lpwstr>Prosedyre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21.01.2025</vt:lpwstr>
  </property>
  <property fmtid="{D5CDD505-2E9C-101B-9397-08002B2CF9AE}" pid="8" name="EK_GjelderTil">
    <vt:lpwstr>21.01.2026</vt:lpwstr>
  </property>
  <property fmtid="{D5CDD505-2E9C-101B-9397-08002B2CF9AE}" pid="9" name="EK_RefNr">
    <vt:lpwstr>L-.6.3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Rune Wiggen</vt:lpwstr>
  </property>
  <property fmtid="{D5CDD505-2E9C-101B-9397-08002B2CF9AE}" pid="12" name="EK_Utgave">
    <vt:lpwstr>1.03</vt:lpwstr>
  </property>
  <property fmtid="{D5CDD505-2E9C-101B-9397-08002B2CF9AE}" pid="13" name="EK_Watermark">
    <vt:lpwstr>[Vannmerke]</vt:lpwstr>
  </property>
  <property fmtid="{D5CDD505-2E9C-101B-9397-08002B2CF9AE}" pid="14" name="XR00162">
    <vt:lpwstr>1.2.2.2</vt:lpwstr>
  </property>
  <property fmtid="{D5CDD505-2E9C-101B-9397-08002B2CF9AE}" pid="15" name="XR00164">
    <vt:lpwstr>1.2.2.4</vt:lpwstr>
  </property>
  <property fmtid="{D5CDD505-2E9C-101B-9397-08002B2CF9AE}" pid="16" name="XRF00162">
    <vt:lpwstr>FOR-2019-07-11-1005 Forskrift om høyere yrkesfaglig utdanning (fagskoleforskriften)</vt:lpwstr>
  </property>
  <property fmtid="{D5CDD505-2E9C-101B-9397-08002B2CF9AE}" pid="17" name="XRF00164">
    <vt:lpwstr>FOR-2020-04-23-853 Forskrift om akkreditering av og tilsyn med høyere yrkesfaglig utdanning (fagskoletilsynsforskriften) </vt:lpwstr>
  </property>
  <property fmtid="{D5CDD505-2E9C-101B-9397-08002B2CF9AE}" pid="18" name="XRL00162">
    <vt:lpwstr>1.2.2.2 FOR-2019-07-11-1005 Forskrift om høyere yrkesfaglig utdanning (fagskoleforskriften)</vt:lpwstr>
  </property>
  <property fmtid="{D5CDD505-2E9C-101B-9397-08002B2CF9AE}" pid="19" name="XRL00164">
    <vt:lpwstr>1.2.2.4 FOR-2020-04-23-853 Forskrift om akkreditering av og tilsyn med høyere yrkesfaglig utdanning (fagskoletilsynsforskriften) </vt:lpwstr>
  </property>
  <property fmtid="{D5CDD505-2E9C-101B-9397-08002B2CF9AE}" pid="20" name="XRT00162">
    <vt:lpwstr>FOR-2019-07-11-1005 Forskrift om høyere yrkesfaglig utdanning (fagskoleforskriften)</vt:lpwstr>
  </property>
  <property fmtid="{D5CDD505-2E9C-101B-9397-08002B2CF9AE}" pid="21" name="XRT00164">
    <vt:lpwstr>FOR-2020-04-23-853 Forskrift om akkreditering av og tilsyn med høyere yrkesfaglig utdanning (fagskoletilsynsforskriften) </vt:lpwstr>
  </property>
</Properties>
</file>