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1559"/>
        <w:gridCol w:w="709"/>
        <w:gridCol w:w="2268"/>
      </w:tblGrid>
      <w:tr w14:paraId="02699B59" w14:textId="77777777" w:rsidTr="00560190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964"/>
        </w:trPr>
        <w:tc>
          <w:tcPr>
            <w:tcW w:w="6946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:rsidP="00F65CB0" w14:paraId="02699B57" w14:textId="3FF06DE1">
            <w:pPr>
              <w:spacing w:before="120" w:after="120"/>
              <w:rPr>
                <w:rFonts w:ascii="Oswald" w:hAnsi="Oswald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6pt;height:36.85pt">
                  <v:imagedata r:id="rId4" o:title="Logo THYF" croptop="5730f"/>
                </v:shape>
              </w:pic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6432B" w:rsidP="00D6432B" w14:paraId="6A5E3522" w14:textId="2F59A1C4">
            <w:pPr>
              <w:spacing w:after="120"/>
              <w:rPr>
                <w:sz w:val="16"/>
              </w:rPr>
            </w:pPr>
            <w:r w:rsidRPr="00560190">
              <w:rPr>
                <w:sz w:val="16"/>
              </w:rPr>
              <w:t>Side</w:t>
            </w:r>
            <w:r w:rsidR="00D11A96">
              <w:rPr>
                <w:sz w:val="16"/>
              </w:rPr>
              <w:t>nr.</w:t>
            </w:r>
            <w:r w:rsidRPr="00560190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560190">
              <w:rPr>
                <w:szCs w:val="18"/>
              </w:rPr>
              <w:fldChar w:fldCharType="begin"/>
            </w:r>
            <w:r w:rsidRPr="00560190">
              <w:rPr>
                <w:szCs w:val="18"/>
              </w:rPr>
              <w:instrText xml:space="preserve">PAGE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1</w:t>
            </w:r>
            <w:r w:rsidRPr="00560190">
              <w:rPr>
                <w:szCs w:val="18"/>
              </w:rPr>
              <w:fldChar w:fldCharType="end"/>
            </w:r>
            <w:r w:rsidRPr="00560190">
              <w:rPr>
                <w:szCs w:val="18"/>
              </w:rPr>
              <w:t xml:space="preserve"> av </w:t>
            </w:r>
            <w:r w:rsidRPr="00560190">
              <w:rPr>
                <w:szCs w:val="18"/>
              </w:rPr>
              <w:fldChar w:fldCharType="begin"/>
            </w:r>
            <w:r w:rsidRPr="00560190">
              <w:rPr>
                <w:szCs w:val="18"/>
              </w:rPr>
              <w:instrText>NUMPAGES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2</w:t>
            </w:r>
            <w:r w:rsidRPr="00560190">
              <w:rPr>
                <w:szCs w:val="18"/>
              </w:rPr>
              <w:fldChar w:fldCharType="end"/>
            </w:r>
          </w:p>
          <w:p w:rsidR="00052137" w:rsidRPr="00D6432B" w:rsidP="00D6432B" w14:paraId="02699B58" w14:textId="10410778">
            <w:pPr>
              <w:spacing w:before="120"/>
              <w:rPr>
                <w:sz w:val="20"/>
              </w:rPr>
            </w:pPr>
            <w:r w:rsidRPr="00560190">
              <w:rPr>
                <w:sz w:val="16"/>
              </w:rPr>
              <w:t>Dok.id.:</w:t>
            </w:r>
            <w:r w:rsidRPr="00CF0617">
              <w:rPr>
                <w:sz w:val="16"/>
              </w:rPr>
              <w:t xml:space="preserve"> </w:t>
            </w:r>
            <w:r w:rsidRPr="00560190">
              <w:rPr>
                <w:b/>
                <w:bCs/>
                <w:szCs w:val="18"/>
              </w:rPr>
              <w:fldChar w:fldCharType="begin" w:fldLock="1"/>
            </w:r>
            <w:r w:rsidRPr="00560190">
              <w:rPr>
                <w:b/>
                <w:bCs/>
                <w:szCs w:val="18"/>
              </w:rPr>
              <w:instrText xml:space="preserve"> DOCPROPERTY EK_RefNr </w:instrText>
            </w:r>
            <w:r w:rsidRPr="00560190">
              <w:rPr>
                <w:b/>
                <w:bCs/>
                <w:szCs w:val="18"/>
              </w:rPr>
              <w:fldChar w:fldCharType="separate"/>
            </w:r>
            <w:r w:rsidRPr="00560190">
              <w:rPr>
                <w:b/>
                <w:bCs/>
                <w:szCs w:val="18"/>
              </w:rPr>
              <w:t>H-.3.6</w:t>
            </w:r>
            <w:r w:rsidRPr="00560190">
              <w:rPr>
                <w:b/>
                <w:bCs/>
                <w:szCs w:val="18"/>
              </w:rPr>
              <w:fldChar w:fldCharType="end"/>
            </w:r>
          </w:p>
        </w:tc>
      </w:tr>
      <w:tr w14:paraId="02699B5C" w14:textId="77777777" w:rsidTr="00560190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694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FA" w:rsidRPr="001A2ECE" w14:paraId="02699B5A" w14:textId="77777777">
            <w:pPr>
              <w:spacing w:before="80" w:after="80"/>
              <w:rPr>
                <w:b/>
              </w:rPr>
            </w:pPr>
            <w:r w:rsidRPr="001A2ECE">
              <w:rPr>
                <w:b/>
                <w:sz w:val="22"/>
                <w:szCs w:val="24"/>
              </w:rPr>
              <w:fldChar w:fldCharType="begin" w:fldLock="1"/>
            </w:r>
            <w:r w:rsidRPr="001A2ECE">
              <w:rPr>
                <w:b/>
                <w:sz w:val="22"/>
                <w:szCs w:val="24"/>
              </w:rPr>
              <w:instrText xml:space="preserve"> DOCPROPERTY EK_DokTittel </w:instrText>
            </w:r>
            <w:r w:rsidRPr="001A2ECE">
              <w:rPr>
                <w:b/>
                <w:sz w:val="22"/>
                <w:szCs w:val="24"/>
              </w:rPr>
              <w:fldChar w:fldCharType="separate"/>
            </w:r>
            <w:r w:rsidRPr="001A2ECE">
              <w:rPr>
                <w:b/>
                <w:sz w:val="22"/>
                <w:szCs w:val="24"/>
              </w:rPr>
              <w:t>Arbeidskrav</w:t>
            </w:r>
            <w:r w:rsidRPr="001A2ECE">
              <w:rPr>
                <w:b/>
                <w:sz w:val="22"/>
                <w:szCs w:val="24"/>
              </w:rPr>
              <w:fldChar w:fldCharType="end"/>
            </w:r>
            <w:bookmarkStart w:id="0" w:name="tempHer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A2ECE" w:rsidRPr="004A1508" w14:paraId="02699B5B" w14:textId="5970CC4A">
            <w:pPr>
              <w:spacing w:before="80" w:after="80"/>
              <w:rPr>
                <w:b/>
                <w:bCs/>
              </w:rPr>
            </w:pPr>
            <w:r w:rsidRPr="004A1508">
              <w:rPr>
                <w:b/>
                <w:bCs/>
              </w:rPr>
              <w:fldChar w:fldCharType="begin" w:fldLock="1"/>
            </w:r>
            <w:r w:rsidRPr="004A1508">
              <w:rPr>
                <w:b/>
                <w:bCs/>
              </w:rPr>
              <w:instrText>DOCPROPERTY EK_DokType \*charformat \* MERGEFORMAT</w:instrText>
            </w:r>
            <w:r w:rsidRPr="004A1508">
              <w:rPr>
                <w:b/>
                <w:bCs/>
              </w:rPr>
              <w:fldChar w:fldCharType="separate"/>
            </w:r>
            <w:r w:rsidRPr="004A1508">
              <w:rPr>
                <w:b/>
                <w:bCs/>
                <w:noProof/>
              </w:rPr>
              <w:t>Prosedyre</w:t>
            </w:r>
            <w:r w:rsidRPr="004A1508">
              <w:rPr>
                <w:b/>
                <w:bCs/>
              </w:rPr>
              <w:fldChar w:fldCharType="end"/>
            </w:r>
          </w:p>
        </w:tc>
      </w:tr>
      <w:tr w14:paraId="02699B67" w14:textId="77777777" w:rsidTr="00D6432B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D6432B" w:rsidRPr="00560190" w:rsidP="00D6432B" w14:paraId="02699B5D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Utgave:</w:t>
            </w:r>
          </w:p>
          <w:p w:rsidR="00D6432B" w:rsidRPr="00560190" w:rsidP="00D6432B" w14:paraId="02699B5E" w14:textId="77777777">
            <w:pPr>
              <w:jc w:val="center"/>
              <w:rPr>
                <w:sz w:val="20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EK_Utgave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1.02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02699B5F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Skrevet av:</w:t>
            </w:r>
          </w:p>
          <w:p w:rsidR="00D6432B" w:rsidRPr="00560190" w:rsidP="00D6432B" w14:paraId="02699B60" w14:textId="77777777">
            <w:pPr>
              <w:jc w:val="center"/>
              <w:rPr>
                <w:sz w:val="20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EK_SkrevetAv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Rune Wiggen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02699B61" w14:textId="03268A66">
            <w:pPr>
              <w:rPr>
                <w:sz w:val="16"/>
              </w:rPr>
            </w:pPr>
            <w:r w:rsidRPr="00560190">
              <w:rPr>
                <w:sz w:val="16"/>
              </w:rPr>
              <w:t>Gjelder fra</w:t>
            </w:r>
            <w:r>
              <w:rPr>
                <w:sz w:val="16"/>
              </w:rPr>
              <w:t>/til</w:t>
            </w:r>
            <w:r w:rsidRPr="00560190">
              <w:rPr>
                <w:sz w:val="16"/>
              </w:rPr>
              <w:t>:</w:t>
            </w:r>
          </w:p>
          <w:p w:rsidR="00D6432B" w:rsidRPr="00560190" w:rsidP="00D6432B" w14:paraId="02699B62" w14:textId="77777777">
            <w:pPr>
              <w:jc w:val="center"/>
              <w:rPr>
                <w:szCs w:val="18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EK_GjelderFra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02.12.2024</w:t>
            </w:r>
            <w:r w:rsidRPr="00560190">
              <w:rPr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D6432B" w:rsidRPr="00560190" w:rsidP="00D6432B" w14:paraId="29C84A1B" w14:textId="61E0927A">
            <w:pPr>
              <w:rPr>
                <w:szCs w:val="18"/>
              </w:rPr>
            </w:pPr>
            <w:r w:rsidRPr="00560190">
              <w:rPr>
                <w:sz w:val="16"/>
              </w:rPr>
              <w:t>G</w:t>
            </w:r>
            <w:r>
              <w:rPr>
                <w:sz w:val="16"/>
              </w:rPr>
              <w:t>jelder</w:t>
            </w:r>
            <w:r w:rsidRPr="00560190">
              <w:rPr>
                <w:sz w:val="16"/>
              </w:rPr>
              <w:t xml:space="preserve"> til:</w:t>
            </w:r>
            <w:r>
              <w:rPr>
                <w:sz w:val="16"/>
              </w:rPr>
              <w:t xml:space="preserve"> </w:t>
            </w:r>
          </w:p>
          <w:p w:rsidR="00D6432B" w:rsidRPr="00560190" w:rsidP="00D6432B" w14:paraId="02699B64" w14:textId="03CFBA8A">
            <w:pPr>
              <w:jc w:val="center"/>
              <w:rPr>
                <w:szCs w:val="18"/>
              </w:rPr>
            </w:pPr>
            <w:r w:rsidRPr="00560190">
              <w:fldChar w:fldCharType="begin" w:fldLock="1"/>
            </w:r>
            <w:r w:rsidRPr="00560190">
              <w:instrText>DOCPROPERTY EK_GjelderTil \*charformat \* MERGEFORMAT</w:instrText>
            </w:r>
            <w:r w:rsidRPr="00560190">
              <w:fldChar w:fldCharType="separate"/>
            </w:r>
            <w:r w:rsidRPr="00560190">
              <w:rPr>
                <w:noProof/>
              </w:rPr>
              <w:t>01.12.2025</w:t>
            </w:r>
            <w:r w:rsidRPr="00560190"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6432B" w:rsidRPr="00560190" w:rsidP="00D6432B" w14:paraId="277282C8" w14:textId="77777777">
            <w:pPr>
              <w:rPr>
                <w:sz w:val="20"/>
              </w:rPr>
            </w:pPr>
            <w:r w:rsidRPr="00560190">
              <w:rPr>
                <w:sz w:val="16"/>
              </w:rPr>
              <w:t>Godkjent av:</w:t>
            </w:r>
          </w:p>
          <w:p w:rsidR="00D6432B" w:rsidRPr="00560190" w:rsidP="00D6432B" w14:paraId="02699B66" w14:textId="6F0FF2DE">
            <w:pPr>
              <w:jc w:val="center"/>
              <w:rPr>
                <w:szCs w:val="18"/>
              </w:rPr>
            </w:pPr>
            <w:r w:rsidRPr="00560190">
              <w:rPr>
                <w:szCs w:val="18"/>
              </w:rPr>
              <w:fldChar w:fldCharType="begin" w:fldLock="1"/>
            </w:r>
            <w:r w:rsidRPr="00560190">
              <w:rPr>
                <w:szCs w:val="18"/>
              </w:rPr>
              <w:instrText xml:space="preserve"> DOCPROPERTY EK_Signatur </w:instrText>
            </w:r>
            <w:r w:rsidRPr="00560190">
              <w:rPr>
                <w:szCs w:val="18"/>
              </w:rPr>
              <w:fldChar w:fldCharType="separate"/>
            </w:r>
            <w:r w:rsidRPr="00560190">
              <w:rPr>
                <w:szCs w:val="18"/>
              </w:rPr>
              <w:t>Hans Tore Mikkelsen</w:t>
            </w:r>
            <w:r w:rsidRPr="00560190">
              <w:rPr>
                <w:szCs w:val="18"/>
              </w:rPr>
              <w:fldChar w:fldCharType="end"/>
            </w:r>
          </w:p>
        </w:tc>
      </w:tr>
    </w:tbl>
    <w:p w:rsidR="00A90694" w:rsidRPr="00A90694" w:rsidP="00B34821" w14:paraId="5A214358" w14:textId="0A6914AC">
      <w:pPr>
        <w:pStyle w:val="Heading1"/>
        <w:numPr>
          <w:ilvl w:val="0"/>
          <w:numId w:val="3"/>
        </w:numPr>
      </w:pPr>
      <w:r w:rsidRPr="009F7EB5">
        <w:t>Formål og omfang</w:t>
      </w:r>
    </w:p>
    <w:p w:rsidR="00994144" w:rsidP="00CC0A69" w14:paraId="7F15E50B" w14:textId="77777777">
      <w:pPr>
        <w:spacing w:after="120"/>
        <w:ind w:left="426"/>
      </w:pPr>
      <w:r w:rsidRPr="00994144">
        <w:t>Formålet med denne prosedyren er å sikre en enhetlig og korrekt implementering av retningslinjene for arbeidskrav ved Trøndelag høyere yrkesfagskole (THYF). Prosedyren dekker alle emner og utdanningstilbud som har obligatoriske arbeidskrav som en del av vurderingsgrunnlaget.</w:t>
      </w:r>
    </w:p>
    <w:p w:rsidR="00B86626" w:rsidP="00B34821" w14:paraId="3A2F7B45" w14:textId="3BC04E70">
      <w:pPr>
        <w:pStyle w:val="Heading1"/>
        <w:numPr>
          <w:ilvl w:val="0"/>
          <w:numId w:val="3"/>
        </w:numPr>
      </w:pPr>
      <w:r w:rsidRPr="009F7EB5">
        <w:t>Målgruppe</w:t>
      </w:r>
    </w:p>
    <w:p w:rsidR="00994144" w:rsidRPr="00994144" w:rsidP="00994144" w14:paraId="56C4C243" w14:textId="5179D0C9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94144">
        <w:rPr>
          <w:rFonts w:ascii="Times New Roman" w:hAnsi="Times New Roman"/>
          <w:sz w:val="24"/>
          <w:szCs w:val="24"/>
        </w:rPr>
        <w:t>Denne prosedyren gjelder for:</w:t>
      </w:r>
    </w:p>
    <w:p w:rsidR="00994144" w:rsidRPr="00994144" w:rsidP="00994144" w14:paraId="555D7674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994144">
        <w:rPr>
          <w:rFonts w:ascii="Times New Roman" w:hAnsi="Times New Roman"/>
          <w:b/>
          <w:bCs/>
          <w:sz w:val="24"/>
          <w:szCs w:val="24"/>
        </w:rPr>
        <w:t>Utdanningsledere</w:t>
      </w:r>
    </w:p>
    <w:p w:rsidR="00994144" w:rsidRPr="00994144" w:rsidP="00994144" w14:paraId="7D96327A" w14:textId="4D02BF79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994144">
        <w:rPr>
          <w:rFonts w:ascii="Times New Roman" w:hAnsi="Times New Roman"/>
          <w:b/>
          <w:bCs/>
          <w:sz w:val="24"/>
          <w:szCs w:val="24"/>
        </w:rPr>
        <w:t>Faglærere</w:t>
      </w:r>
      <w:r w:rsidR="009624CE">
        <w:rPr>
          <w:rFonts w:ascii="Times New Roman" w:hAnsi="Times New Roman"/>
          <w:b/>
          <w:bCs/>
          <w:sz w:val="24"/>
          <w:szCs w:val="24"/>
        </w:rPr>
        <w:t>/undervisningspersonell</w:t>
      </w:r>
    </w:p>
    <w:p w:rsidR="00994144" w:rsidRPr="00994144" w:rsidP="00994144" w14:paraId="061B7992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994144">
        <w:rPr>
          <w:rFonts w:ascii="Times New Roman" w:hAnsi="Times New Roman"/>
          <w:b/>
          <w:bCs/>
          <w:sz w:val="24"/>
          <w:szCs w:val="24"/>
        </w:rPr>
        <w:t>Studenter</w:t>
      </w:r>
    </w:p>
    <w:p w:rsidR="00994144" w:rsidRPr="00994144" w:rsidP="00994144" w14:paraId="67138445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 w:rsidRPr="00994144">
        <w:rPr>
          <w:rFonts w:ascii="Times New Roman" w:hAnsi="Times New Roman"/>
          <w:b/>
          <w:bCs/>
          <w:sz w:val="24"/>
          <w:szCs w:val="24"/>
        </w:rPr>
        <w:t>Administrativt personale som håndterer studieadministrative oppgaver</w:t>
      </w:r>
    </w:p>
    <w:p w:rsidR="00B86626" w:rsidRPr="009F7EB5" w:rsidP="00CC0A69" w14:paraId="7CF7A7C6" w14:textId="0CB6B653">
      <w:pPr>
        <w:pStyle w:val="Heading1"/>
        <w:numPr>
          <w:ilvl w:val="0"/>
          <w:numId w:val="3"/>
        </w:numPr>
      </w:pPr>
      <w:r>
        <w:t>Forklaring av ord og uttrykk</w:t>
      </w:r>
    </w:p>
    <w:p w:rsidR="009D2F92" w:rsidP="00B34821" w14:paraId="55F4CCB3" w14:textId="77777777">
      <w:pPr>
        <w:spacing w:after="120"/>
        <w:ind w:left="284"/>
      </w:pPr>
      <w:r>
        <w:t>Følgende begrep, ord og uttrykk er forklart under:</w:t>
      </w:r>
    </w:p>
    <w:p w:rsidR="00EC59DD" w:rsidP="00B34821" w14:paraId="474E784B" w14:textId="77777777">
      <w:pPr>
        <w:spacing w:after="120"/>
        <w:ind w:left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1"/>
        <w:gridCol w:w="6002"/>
      </w:tblGrid>
      <w:tr w14:paraId="04C11A21" w14:textId="77777777" w:rsidTr="0025343D">
        <w:tblPrEx>
          <w:tblW w:w="0" w:type="auto"/>
          <w:tblInd w:w="28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01" w:type="dxa"/>
          </w:tcPr>
          <w:p w:rsidR="009D2F92" w:rsidRPr="009D2F92" w:rsidP="009D2F92" w14:paraId="358EE39A" w14:textId="3D3BA123">
            <w:pPr>
              <w:spacing w:after="120"/>
              <w:rPr>
                <w:b/>
                <w:bCs/>
                <w:u w:val="single"/>
              </w:rPr>
            </w:pPr>
            <w:r w:rsidRPr="009D2F92">
              <w:rPr>
                <w:b/>
                <w:bCs/>
                <w:u w:val="single"/>
              </w:rPr>
              <w:t>Obligatorisk arbeidskrav</w:t>
            </w:r>
            <w:r w:rsidRPr="005C1D2D" w:rsidR="00EC59DD">
              <w:rPr>
                <w:b/>
                <w:bCs/>
                <w:u w:val="single"/>
              </w:rPr>
              <w:t>:</w:t>
            </w:r>
          </w:p>
          <w:p w:rsidR="009D2F92" w:rsidP="00B34821" w14:paraId="4F682A73" w14:textId="77777777">
            <w:pPr>
              <w:spacing w:after="120"/>
            </w:pPr>
          </w:p>
        </w:tc>
        <w:tc>
          <w:tcPr>
            <w:tcW w:w="6002" w:type="dxa"/>
          </w:tcPr>
          <w:p w:rsidR="009D2F92" w:rsidP="00EC59DD" w14:paraId="6A316A1F" w14:textId="0C01B5C6">
            <w:pPr>
              <w:spacing w:after="120"/>
            </w:pPr>
            <w:r w:rsidRPr="009D2F92">
              <w:t xml:space="preserve">Et obligatorisk arbeidskrav er alle former for obligatoriske arbeider og prøver som settes som vilkår for å få emnekarakter og/eller for å få avlegge eksamen. Dette kan være skriftlige arbeider, prøver, muntlige framføringer, praksis/feltarbeid, gruppearbeid, prosjektarbeid, mappearbeid, veiledning, oppmøte undervisning etc. </w:t>
            </w:r>
          </w:p>
        </w:tc>
      </w:tr>
      <w:tr w14:paraId="24CD34E9" w14:textId="77777777" w:rsidTr="0025343D">
        <w:tblPrEx>
          <w:tblW w:w="0" w:type="auto"/>
          <w:tblInd w:w="284" w:type="dxa"/>
          <w:tblLook w:val="04A0"/>
        </w:tblPrEx>
        <w:tc>
          <w:tcPr>
            <w:tcW w:w="3001" w:type="dxa"/>
          </w:tcPr>
          <w:p w:rsidR="009D2F92" w:rsidRPr="009D2F92" w:rsidP="00B34821" w14:paraId="7F1428EB" w14:textId="33A193E8">
            <w:pPr>
              <w:spacing w:after="120"/>
              <w:rPr>
                <w:u w:val="single"/>
              </w:rPr>
            </w:pPr>
            <w:r w:rsidRPr="005C1D2D">
              <w:rPr>
                <w:b/>
                <w:bCs/>
                <w:u w:val="single"/>
              </w:rPr>
              <w:t>Avsluttende emneprøver</w:t>
            </w:r>
            <w:r w:rsidRPr="005C1D2D" w:rsidR="00EC59DD">
              <w:rPr>
                <w:b/>
                <w:bCs/>
                <w:u w:val="single"/>
              </w:rPr>
              <w:t>:</w:t>
            </w:r>
          </w:p>
        </w:tc>
        <w:tc>
          <w:tcPr>
            <w:tcW w:w="6002" w:type="dxa"/>
          </w:tcPr>
          <w:p w:rsidR="009D2F92" w:rsidP="00EC59DD" w14:paraId="4372C3C5" w14:textId="1DD07586">
            <w:pPr>
              <w:spacing w:after="120"/>
            </w:pPr>
            <w:r w:rsidRPr="00EC59DD">
              <w:t>Avsluttende emneprøver er en del av arbeidskravene i et emne. Eksamen kommer i tillegg til arbeidskrav som oppgis i et emne. Videre i dokumentet vil obligatorisk arbeidskrav omtales som kun arbeidskrav</w:t>
            </w:r>
            <w:r>
              <w:t>.</w:t>
            </w:r>
          </w:p>
        </w:tc>
      </w:tr>
      <w:tr w14:paraId="567247A6" w14:textId="77777777" w:rsidTr="0025343D">
        <w:tblPrEx>
          <w:tblW w:w="0" w:type="auto"/>
          <w:tblInd w:w="284" w:type="dxa"/>
          <w:tblLook w:val="04A0"/>
        </w:tblPrEx>
        <w:tc>
          <w:tcPr>
            <w:tcW w:w="3001" w:type="dxa"/>
          </w:tcPr>
          <w:p w:rsidR="009D2F92" w:rsidRPr="0025343D" w:rsidP="00B34821" w14:paraId="6F738809" w14:textId="6E55CD03">
            <w:pPr>
              <w:spacing w:after="120"/>
              <w:rPr>
                <w:u w:val="single"/>
              </w:rPr>
            </w:pPr>
            <w:r w:rsidRPr="0025343D">
              <w:rPr>
                <w:b/>
                <w:bCs/>
                <w:u w:val="single"/>
              </w:rPr>
              <w:t>Læringsutbyttebeskrivelser (LUB)</w:t>
            </w:r>
            <w:r w:rsidRPr="0025343D">
              <w:rPr>
                <w:u w:val="single"/>
              </w:rPr>
              <w:t xml:space="preserve">: </w:t>
            </w:r>
          </w:p>
        </w:tc>
        <w:tc>
          <w:tcPr>
            <w:tcW w:w="6002" w:type="dxa"/>
          </w:tcPr>
          <w:p w:rsidR="009D2F92" w:rsidP="00B34821" w14:paraId="3E36C6B8" w14:textId="0DE385EE">
            <w:pPr>
              <w:spacing w:after="120"/>
            </w:pPr>
            <w:r w:rsidRPr="00994144">
              <w:t>Beskrivelser hva studenten skal kunne, forstå eller gjøre etter fullført emne.</w:t>
            </w:r>
          </w:p>
        </w:tc>
      </w:tr>
    </w:tbl>
    <w:p w:rsidR="00B86626" w:rsidP="00CC0A69" w14:paraId="431E085A" w14:textId="7C59F2DE">
      <w:pPr>
        <w:pStyle w:val="Heading1"/>
        <w:numPr>
          <w:ilvl w:val="0"/>
          <w:numId w:val="3"/>
        </w:numPr>
      </w:pPr>
      <w:r w:rsidRPr="009F7EB5">
        <w:t>Ansvar og myndighet</w:t>
      </w:r>
    </w:p>
    <w:p w:rsidR="0025343D" w:rsidRPr="0025343D" w:rsidP="0025343D" w14:paraId="7FEFCC62" w14:textId="77777777"/>
    <w:p w:rsidR="00B86626" w:rsidP="0025343D" w14:paraId="39F370DE" w14:textId="22F7ECB3">
      <w:pPr>
        <w:numPr>
          <w:ilvl w:val="0"/>
          <w:numId w:val="15"/>
        </w:numPr>
        <w:spacing w:after="120"/>
      </w:pPr>
      <w:r w:rsidRPr="0025343D">
        <w:rPr>
          <w:b/>
          <w:bCs/>
        </w:rPr>
        <w:t>Rektor:</w:t>
      </w:r>
      <w:r>
        <w:t xml:space="preserve"> Har overordnet ansvar </w:t>
      </w:r>
    </w:p>
    <w:p w:rsidR="005C1D2D" w:rsidP="0025343D" w14:paraId="30852A40" w14:textId="4080EE27">
      <w:pPr>
        <w:numPr>
          <w:ilvl w:val="0"/>
          <w:numId w:val="15"/>
        </w:numPr>
        <w:spacing w:after="120"/>
      </w:pPr>
      <w:r w:rsidRPr="0025343D">
        <w:rPr>
          <w:b/>
          <w:bCs/>
        </w:rPr>
        <w:t>Studieadministrasjonen:</w:t>
      </w:r>
      <w:r>
        <w:t xml:space="preserve"> </w:t>
      </w:r>
      <w:r w:rsidRPr="005C1D2D">
        <w:t>Er prosesseier og har ansvar for å forbedre beskrivelsen</w:t>
      </w:r>
      <w:r>
        <w:t>.</w:t>
      </w:r>
      <w:r w:rsidRPr="00994144" w:rsidR="00994144">
        <w:t xml:space="preserve"> </w:t>
      </w:r>
      <w:r w:rsidRPr="00994144" w:rsidR="00994144">
        <w:t>Sørger for oppfølging og arkivering av dokumentasjon knyttet til arbeidskrav og karaktersetting.</w:t>
      </w:r>
    </w:p>
    <w:p w:rsidR="00994144" w:rsidP="0025343D" w14:paraId="5FF56DFD" w14:textId="5FD2D25A">
      <w:pPr>
        <w:numPr>
          <w:ilvl w:val="0"/>
          <w:numId w:val="15"/>
        </w:numPr>
        <w:spacing w:after="120"/>
      </w:pPr>
      <w:r w:rsidRPr="0025343D">
        <w:rPr>
          <w:b/>
          <w:bCs/>
        </w:rPr>
        <w:t>Utdanningsledere</w:t>
      </w:r>
      <w:r>
        <w:t>: Sørger for at retningslinjene for arbeidskrav blir kommunisert til faglærere og studenter</w:t>
      </w:r>
    </w:p>
    <w:p w:rsidR="005C1D2D" w:rsidP="0025343D" w14:paraId="11F81DBF" w14:textId="334AB923">
      <w:pPr>
        <w:numPr>
          <w:ilvl w:val="0"/>
          <w:numId w:val="15"/>
        </w:numPr>
        <w:spacing w:after="120"/>
      </w:pPr>
      <w:r w:rsidRPr="0025343D">
        <w:rPr>
          <w:b/>
          <w:bCs/>
        </w:rPr>
        <w:t>Faglærere/</w:t>
      </w:r>
      <w:r w:rsidRPr="0025343D">
        <w:rPr>
          <w:b/>
          <w:bCs/>
        </w:rPr>
        <w:t>Undervisningspersonell</w:t>
      </w:r>
      <w:r>
        <w:t>:</w:t>
      </w:r>
      <w:r w:rsidRPr="00994144" w:rsidR="00994144">
        <w:t xml:space="preserve"> </w:t>
      </w:r>
      <w:r w:rsidRPr="00994144" w:rsidR="00994144">
        <w:t>Ansvarlig for utforming, vurdering og dokumentasjon av arbeidskrav i henhold til retningslinjene.</w:t>
      </w:r>
    </w:p>
    <w:p w:rsidR="00994144" w:rsidP="0025343D" w14:paraId="6C3DB2C0" w14:textId="57383218">
      <w:pPr>
        <w:numPr>
          <w:ilvl w:val="0"/>
          <w:numId w:val="15"/>
        </w:numPr>
        <w:spacing w:after="120"/>
      </w:pPr>
      <w:r w:rsidRPr="0025343D">
        <w:rPr>
          <w:b/>
          <w:bCs/>
        </w:rPr>
        <w:t>Kvalitetsleder</w:t>
      </w:r>
      <w:r w:rsidRPr="0025343D" w:rsidR="0025343D">
        <w:rPr>
          <w:b/>
          <w:bCs/>
        </w:rPr>
        <w:t>:</w:t>
      </w:r>
      <w:r w:rsidR="0025343D">
        <w:t xml:space="preserve"> Ansvar for kvalitetssikring av prosedyren</w:t>
      </w:r>
    </w:p>
    <w:p w:rsidR="0025343D" w:rsidRPr="0025343D" w:rsidP="0025343D" w14:paraId="4B509CBD" w14:textId="77777777">
      <w:pPr>
        <w:numPr>
          <w:ilvl w:val="0"/>
          <w:numId w:val="15"/>
        </w:numPr>
        <w:spacing w:after="120"/>
      </w:pPr>
      <w:r w:rsidRPr="0025343D">
        <w:rPr>
          <w:b/>
          <w:bCs/>
        </w:rPr>
        <w:t>Studenter:</w:t>
      </w:r>
      <w:r w:rsidRPr="0025343D">
        <w:t xml:space="preserve"> Har ansvar for å etterleve retningslinjer for arbeidskrav</w:t>
      </w:r>
    </w:p>
    <w:p w:rsidR="0025343D" w:rsidP="00CC0A69" w14:paraId="4D86E6C9" w14:textId="77777777">
      <w:pPr>
        <w:spacing w:after="120"/>
        <w:ind w:left="426"/>
      </w:pPr>
    </w:p>
    <w:p w:rsidR="00F9677E" w:rsidP="00CC0A69" w14:paraId="2A668A33" w14:textId="034F222D">
      <w:pPr>
        <w:pStyle w:val="Heading1"/>
        <w:numPr>
          <w:ilvl w:val="0"/>
          <w:numId w:val="3"/>
        </w:numPr>
      </w:pPr>
      <w:r w:rsidRPr="009F7EB5">
        <w:t>Beskrivelse</w:t>
      </w:r>
    </w:p>
    <w:p w:rsidR="0025343D" w:rsidRPr="0025343D" w:rsidP="0025343D" w14:paraId="443D42DF" w14:textId="77777777"/>
    <w:p w:rsidR="0025343D" w:rsidRPr="0025343D" w:rsidP="0025343D" w14:paraId="15D7AA90" w14:textId="77777777">
      <w:pPr>
        <w:spacing w:before="100" w:beforeAutospacing="1" w:after="100" w:afterAutospacing="1"/>
        <w:ind w:left="360"/>
        <w:rPr>
          <w:szCs w:val="18"/>
        </w:rPr>
      </w:pPr>
      <w:r w:rsidRPr="0025343D">
        <w:rPr>
          <w:b/>
          <w:bCs/>
          <w:szCs w:val="18"/>
        </w:rPr>
        <w:t>Planlegging av arbeidskrav</w:t>
      </w:r>
      <w:r w:rsidRPr="0025343D">
        <w:rPr>
          <w:szCs w:val="18"/>
        </w:rPr>
        <w:t>:</w:t>
      </w:r>
    </w:p>
    <w:p w:rsidR="0025343D" w:rsidRPr="0025343D" w:rsidP="0025343D" w14:paraId="0DB707FE" w14:textId="77777777">
      <w:pPr>
        <w:numPr>
          <w:ilvl w:val="0"/>
          <w:numId w:val="9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Arbeidskrav skal knyttes til læringsutbyttebeskrivelsene (LUB) for emnet.</w:t>
      </w:r>
    </w:p>
    <w:p w:rsidR="0025343D" w:rsidRPr="0025343D" w:rsidP="0025343D" w14:paraId="41BA5F29" w14:textId="77777777">
      <w:pPr>
        <w:numPr>
          <w:ilvl w:val="0"/>
          <w:numId w:val="9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Omfang og type arbeidskrav skal spesifiseres i emnebeskrivelsen.</w:t>
      </w:r>
    </w:p>
    <w:p w:rsidR="0025343D" w:rsidRPr="0025343D" w:rsidP="0025343D" w14:paraId="25E1711A" w14:textId="77777777">
      <w:pPr>
        <w:spacing w:before="100" w:beforeAutospacing="1" w:after="100" w:afterAutospacing="1"/>
        <w:ind w:firstLine="360"/>
        <w:rPr>
          <w:szCs w:val="18"/>
        </w:rPr>
      </w:pPr>
      <w:r w:rsidRPr="0025343D">
        <w:rPr>
          <w:b/>
          <w:bCs/>
          <w:szCs w:val="18"/>
        </w:rPr>
        <w:t>Utforming og kunngjøring</w:t>
      </w:r>
      <w:r w:rsidRPr="0025343D">
        <w:rPr>
          <w:szCs w:val="18"/>
        </w:rPr>
        <w:t>:</w:t>
      </w:r>
    </w:p>
    <w:p w:rsidR="0025343D" w:rsidRPr="0025343D" w:rsidP="0025343D" w14:paraId="54BCB7AE" w14:textId="77777777">
      <w:pPr>
        <w:numPr>
          <w:ilvl w:val="0"/>
          <w:numId w:val="13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Arbeidskravene utformes i tråd med retningslinjene og tilgjengelige maler (se vedlegg).</w:t>
      </w:r>
    </w:p>
    <w:p w:rsidR="0025343D" w:rsidRPr="0025343D" w:rsidP="0025343D" w14:paraId="66DF61C1" w14:textId="77777777">
      <w:pPr>
        <w:numPr>
          <w:ilvl w:val="0"/>
          <w:numId w:val="13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Oversikt over arbeidskravene skal publiseres på læringsplattformen ved semesterstart.</w:t>
      </w:r>
    </w:p>
    <w:p w:rsidR="0025343D" w:rsidRPr="0025343D" w:rsidP="0025343D" w14:paraId="22B61743" w14:textId="77777777">
      <w:pPr>
        <w:spacing w:before="100" w:beforeAutospacing="1" w:after="100" w:afterAutospacing="1"/>
        <w:ind w:firstLine="360"/>
        <w:rPr>
          <w:szCs w:val="18"/>
        </w:rPr>
      </w:pPr>
      <w:r w:rsidRPr="0025343D">
        <w:rPr>
          <w:b/>
          <w:bCs/>
          <w:szCs w:val="18"/>
        </w:rPr>
        <w:t>Gjennomføring og vurdering</w:t>
      </w:r>
      <w:r w:rsidRPr="0025343D">
        <w:rPr>
          <w:szCs w:val="18"/>
        </w:rPr>
        <w:t>:</w:t>
      </w:r>
    </w:p>
    <w:p w:rsidR="0025343D" w:rsidRPr="0025343D" w:rsidP="0025343D" w14:paraId="3EA71944" w14:textId="77777777">
      <w:pPr>
        <w:numPr>
          <w:ilvl w:val="0"/>
          <w:numId w:val="12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Studenter gis to forsøk på å bestå hvert arbeidskrav.</w:t>
      </w:r>
    </w:p>
    <w:p w:rsidR="0025343D" w:rsidRPr="0025343D" w:rsidP="0025343D" w14:paraId="2B811AD3" w14:textId="77777777">
      <w:pPr>
        <w:numPr>
          <w:ilvl w:val="0"/>
          <w:numId w:val="12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Faglærer vurderer arbeidskrav med karakter eller Godkjent/Ikke godkjent.</w:t>
      </w:r>
    </w:p>
    <w:p w:rsidR="0025343D" w:rsidRPr="0025343D" w:rsidP="0025343D" w14:paraId="12EED152" w14:textId="77777777">
      <w:pPr>
        <w:numPr>
          <w:ilvl w:val="0"/>
          <w:numId w:val="12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Frist for vurdering av arbeidskrav er tre uker etter innlevering.</w:t>
      </w:r>
    </w:p>
    <w:p w:rsidR="0025343D" w:rsidRPr="0025343D" w:rsidP="0025343D" w14:paraId="6EE0E0E5" w14:textId="1E3A4833">
      <w:pPr>
        <w:spacing w:before="100" w:beforeAutospacing="1" w:after="100" w:afterAutospacing="1"/>
        <w:ind w:firstLine="360"/>
        <w:rPr>
          <w:szCs w:val="18"/>
        </w:rPr>
      </w:pPr>
      <w:r w:rsidRPr="0025343D">
        <w:rPr>
          <w:b/>
          <w:bCs/>
          <w:szCs w:val="18"/>
        </w:rPr>
        <w:t>O</w:t>
      </w:r>
      <w:r w:rsidRPr="0025343D">
        <w:rPr>
          <w:b/>
          <w:bCs/>
          <w:szCs w:val="18"/>
        </w:rPr>
        <w:t>ppfølging av manglende gjennomføring</w:t>
      </w:r>
      <w:r w:rsidRPr="0025343D">
        <w:rPr>
          <w:szCs w:val="18"/>
        </w:rPr>
        <w:t>:</w:t>
      </w:r>
    </w:p>
    <w:p w:rsidR="0025343D" w:rsidRPr="0025343D" w:rsidP="0025343D" w14:paraId="4420B48A" w14:textId="77777777">
      <w:pPr>
        <w:numPr>
          <w:ilvl w:val="0"/>
          <w:numId w:val="11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Studenter som ikke består etter to forsøk, skal informeres om konsekvensene av dette og om eventuelle muligheter for videre progresjon.</w:t>
      </w:r>
    </w:p>
    <w:p w:rsidR="0025343D" w:rsidRPr="0025343D" w:rsidP="0025343D" w14:paraId="35BAFC02" w14:textId="77777777">
      <w:pPr>
        <w:spacing w:before="100" w:beforeAutospacing="1" w:after="100" w:afterAutospacing="1"/>
        <w:ind w:firstLine="360"/>
        <w:rPr>
          <w:szCs w:val="18"/>
        </w:rPr>
      </w:pPr>
      <w:r w:rsidRPr="0025343D">
        <w:rPr>
          <w:b/>
          <w:bCs/>
          <w:szCs w:val="18"/>
        </w:rPr>
        <w:t>Dokumentasjon og evaluering</w:t>
      </w:r>
      <w:r w:rsidRPr="0025343D">
        <w:rPr>
          <w:szCs w:val="18"/>
        </w:rPr>
        <w:t>:</w:t>
      </w:r>
    </w:p>
    <w:p w:rsidR="0025343D" w:rsidRPr="0025343D" w:rsidP="0025343D" w14:paraId="6162A574" w14:textId="77777777">
      <w:pPr>
        <w:numPr>
          <w:ilvl w:val="0"/>
          <w:numId w:val="10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Faglærere skal dokumentere vurderingene i læringsplattformen.</w:t>
      </w:r>
    </w:p>
    <w:p w:rsidR="0025343D" w:rsidRPr="0025343D" w:rsidP="0025343D" w14:paraId="20722CFB" w14:textId="77777777">
      <w:pPr>
        <w:numPr>
          <w:ilvl w:val="0"/>
          <w:numId w:val="10"/>
        </w:numPr>
        <w:spacing w:before="100" w:beforeAutospacing="1" w:after="100" w:afterAutospacing="1"/>
        <w:rPr>
          <w:szCs w:val="18"/>
        </w:rPr>
      </w:pPr>
      <w:r w:rsidRPr="0025343D">
        <w:rPr>
          <w:szCs w:val="18"/>
        </w:rPr>
        <w:t>Arbeidskrav og vurderingspraksis evalueres årlig i henhold til kvalitetssystemets revisjonsrutiner.</w:t>
      </w:r>
    </w:p>
    <w:p w:rsidR="00B86626" w:rsidP="00A42B73" w14:paraId="62ACA4DF" w14:textId="202627E3">
      <w:pPr>
        <w:spacing w:after="120"/>
        <w:ind w:left="426"/>
      </w:pPr>
    </w:p>
    <w:p w:rsidR="00B86626" w:rsidRPr="009F7EB5" w:rsidP="00CC0A69" w14:paraId="1ED6C585" w14:textId="1BC82179">
      <w:pPr>
        <w:pStyle w:val="Heading1"/>
        <w:numPr>
          <w:ilvl w:val="0"/>
          <w:numId w:val="3"/>
        </w:numPr>
      </w:pPr>
      <w:r w:rsidRPr="009F7EB5">
        <w:t>Referanser</w:t>
      </w:r>
    </w:p>
    <w:p w:rsidR="00A42B73" w:rsidP="00A42B73" w14:paraId="67FECD11" w14:textId="77777777">
      <w:pPr>
        <w:spacing w:after="120"/>
        <w:ind w:left="426"/>
      </w:pPr>
      <w:r w:rsidRPr="00F9677E">
        <w:rPr>
          <w:i/>
          <w:iCs/>
        </w:rPr>
        <w:t>Kryssreferanser</w:t>
      </w:r>
      <w:r>
        <w:t xml:space="preserve"> henviser til dokumenter som finnes i THYFs ledelsessystem. </w:t>
      </w:r>
      <w:r w:rsidRPr="00F65CB0">
        <w:rPr>
          <w:i/>
          <w:iCs/>
        </w:rPr>
        <w:t>Eksterne referanser</w:t>
      </w:r>
      <w:r>
        <w:t xml:space="preserve"> henviser til dokumenter som ligger tilgjengelig utenfor ledelsessystemet.</w:t>
      </w:r>
    </w:p>
    <w:p w:rsidR="001C0FFA" w:rsidP="00A42B73" w14:paraId="02699B6C" w14:textId="6169EBF5">
      <w:pPr>
        <w:spacing w:after="120"/>
        <w:ind w:left="426"/>
      </w:pPr>
      <w:r>
        <w:t>Referanse</w:t>
      </w:r>
      <w:r w:rsidR="00F26C4C">
        <w:t>r</w:t>
      </w:r>
      <w:r>
        <w:t xml:space="preserve"> utgjør viktige systemforbindelser til relaterte dokumenter, skjema, prosessflytdiagram</w:t>
      </w:r>
      <w:r w:rsidR="00F26C4C">
        <w:t>, nettsteder,</w:t>
      </w:r>
      <w:r>
        <w:t xml:space="preserve"> eller annen relevant informasjon</w:t>
      </w:r>
      <w:r w:rsidR="00F26C4C">
        <w:t xml:space="preserve"> som for eksempel lover, forskrifter og standarder</w:t>
      </w:r>
      <w:r>
        <w:t>.</w:t>
      </w:r>
    </w:p>
    <w:p w:rsidR="009F7EB5" w:rsidRPr="00CF0617" w:rsidP="009F7EB5" w14:paraId="259E6A4C" w14:textId="77777777">
      <w:pPr>
        <w:spacing w:after="120"/>
        <w:ind w:left="-142"/>
        <w:rPr>
          <w:szCs w:val="18"/>
        </w:rPr>
      </w:pPr>
    </w:p>
    <w:p w:rsidR="001C0FFA" w:rsidRPr="007D26B5" w:rsidP="000E1DDE" w14:paraId="02699B6D" w14:textId="77777777">
      <w:pPr>
        <w:pStyle w:val="Heading2"/>
        <w:numPr>
          <w:ilvl w:val="0"/>
          <w:numId w:val="6"/>
        </w:numPr>
        <w:ind w:left="851" w:hanging="491"/>
      </w:pPr>
      <w:r w:rsidRPr="007D26B5"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426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671862" w:rsidP="007D26B5" w14:paraId="3F009015" w14:textId="77777777">
      <w:pPr>
        <w:ind w:left="426"/>
        <w:rPr>
          <w:b/>
          <w:bCs/>
          <w:szCs w:val="18"/>
        </w:rPr>
      </w:pPr>
      <w:bookmarkEnd w:id="1"/>
    </w:p>
    <w:p w:rsidR="001C0FFA" w:rsidRPr="00CF0617" w:rsidP="000E1DDE" w14:paraId="02699B72" w14:textId="3BEAEFDC">
      <w:pPr>
        <w:pStyle w:val="Heading2"/>
        <w:numPr>
          <w:ilvl w:val="0"/>
          <w:numId w:val="6"/>
        </w:numPr>
        <w:ind w:left="851" w:hanging="491"/>
      </w:pPr>
      <w:r w:rsidRPr="00CF0617"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7D26B5">
            <w:pPr>
              <w:numPr>
                <w:ilvl w:val="0"/>
                <w:numId w:val="0"/>
              </w:numPr>
              <w:ind w:left="284"/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C0FFA" w:rsidRPr="00CF0617" w:rsidP="007D26B5" w14:paraId="02699B76" w14:textId="77777777">
      <w:pPr>
        <w:ind w:left="284"/>
        <w:rPr>
          <w:szCs w:val="18"/>
        </w:rPr>
      </w:pPr>
      <w:bookmarkEnd w:id="2"/>
    </w:p>
    <w:p w:rsidR="001C0FFA" w:rsidRPr="00CF0617" w14:paraId="02699B77" w14:textId="1DEEDB98">
      <w:pPr>
        <w:rPr>
          <w:szCs w:val="18"/>
        </w:rPr>
      </w:pPr>
    </w:p>
    <w:sectPr>
      <w:headerReference w:type="default" r:id="rId5"/>
      <w:footerReference w:type="firs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63CE94AA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28.08.2025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 xml:space="preserve">DOCPROPERTY </w:instrText>
          </w:r>
          <w:r>
            <w:rPr>
              <w:b/>
              <w:color w:val="000080"/>
              <w:lang w:val="de-DE"/>
            </w:rPr>
            <w:instrText>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Arbeidskrav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H-.3.6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rFonts w:ascii="Verdana" w:hAnsi="Verdana"/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EC1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80E61"/>
    <w:multiLevelType w:val="multilevel"/>
    <w:tmpl w:val="B646454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E22FE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8">
    <w:nsid w:val="53E3671A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>
    <w:nsid w:val="5E7D2661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EC45814"/>
    <w:multiLevelType w:val="hybridMultilevel"/>
    <w:tmpl w:val="6B9234E4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5F8A0890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E2055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4">
    <w:nsid w:val="7FFC2E21"/>
    <w:multiLevelType w:val="multilevel"/>
    <w:tmpl w:val="D3DC56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 w16cid:durableId="2140489323">
    <w:abstractNumId w:val="3"/>
  </w:num>
  <w:num w:numId="2" w16cid:durableId="1829782046">
    <w:abstractNumId w:val="5"/>
  </w:num>
  <w:num w:numId="3" w16cid:durableId="1572885599">
    <w:abstractNumId w:val="2"/>
  </w:num>
  <w:num w:numId="4" w16cid:durableId="393701951">
    <w:abstractNumId w:val="6"/>
  </w:num>
  <w:num w:numId="5" w16cid:durableId="1510482899">
    <w:abstractNumId w:val="0"/>
  </w:num>
  <w:num w:numId="6" w16cid:durableId="940457103">
    <w:abstractNumId w:val="12"/>
  </w:num>
  <w:num w:numId="7" w16cid:durableId="284578803">
    <w:abstractNumId w:val="10"/>
  </w:num>
  <w:num w:numId="8" w16cid:durableId="218368030">
    <w:abstractNumId w:val="4"/>
  </w:num>
  <w:num w:numId="9" w16cid:durableId="1489129893">
    <w:abstractNumId w:val="8"/>
  </w:num>
  <w:num w:numId="10" w16cid:durableId="1968002603">
    <w:abstractNumId w:val="14"/>
  </w:num>
  <w:num w:numId="11" w16cid:durableId="809859543">
    <w:abstractNumId w:val="1"/>
  </w:num>
  <w:num w:numId="12" w16cid:durableId="687801138">
    <w:abstractNumId w:val="7"/>
  </w:num>
  <w:num w:numId="13" w16cid:durableId="923223980">
    <w:abstractNumId w:val="9"/>
  </w:num>
  <w:num w:numId="14" w16cid:durableId="593166671">
    <w:abstractNumId w:val="11"/>
  </w:num>
  <w:num w:numId="15" w16cid:durableId="1586644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52137"/>
    <w:rsid w:val="00064B5B"/>
    <w:rsid w:val="000E1DDE"/>
    <w:rsid w:val="000F3BF2"/>
    <w:rsid w:val="001009AC"/>
    <w:rsid w:val="001A2ECE"/>
    <w:rsid w:val="001A500E"/>
    <w:rsid w:val="001C0FFA"/>
    <w:rsid w:val="001E047B"/>
    <w:rsid w:val="0025343D"/>
    <w:rsid w:val="002646B1"/>
    <w:rsid w:val="00280477"/>
    <w:rsid w:val="0036312E"/>
    <w:rsid w:val="003D4093"/>
    <w:rsid w:val="00415440"/>
    <w:rsid w:val="00454B66"/>
    <w:rsid w:val="00473133"/>
    <w:rsid w:val="004A1508"/>
    <w:rsid w:val="004F400D"/>
    <w:rsid w:val="005037FB"/>
    <w:rsid w:val="00560190"/>
    <w:rsid w:val="00593ADB"/>
    <w:rsid w:val="005C1D2D"/>
    <w:rsid w:val="005D217C"/>
    <w:rsid w:val="005F7187"/>
    <w:rsid w:val="006458B4"/>
    <w:rsid w:val="00665A4D"/>
    <w:rsid w:val="00671862"/>
    <w:rsid w:val="006847E8"/>
    <w:rsid w:val="00711D55"/>
    <w:rsid w:val="0075102E"/>
    <w:rsid w:val="00781062"/>
    <w:rsid w:val="00784455"/>
    <w:rsid w:val="007D26B5"/>
    <w:rsid w:val="00816FE3"/>
    <w:rsid w:val="0087577E"/>
    <w:rsid w:val="008A09F7"/>
    <w:rsid w:val="00912FEC"/>
    <w:rsid w:val="0095797D"/>
    <w:rsid w:val="009624CE"/>
    <w:rsid w:val="00994144"/>
    <w:rsid w:val="009D2F92"/>
    <w:rsid w:val="009F7EB5"/>
    <w:rsid w:val="00A42B73"/>
    <w:rsid w:val="00A768B1"/>
    <w:rsid w:val="00A827C1"/>
    <w:rsid w:val="00A90694"/>
    <w:rsid w:val="00B34821"/>
    <w:rsid w:val="00B3769A"/>
    <w:rsid w:val="00B74E4F"/>
    <w:rsid w:val="00B84574"/>
    <w:rsid w:val="00B86626"/>
    <w:rsid w:val="00B926C6"/>
    <w:rsid w:val="00B95694"/>
    <w:rsid w:val="00BF75FB"/>
    <w:rsid w:val="00CC0A69"/>
    <w:rsid w:val="00CC173A"/>
    <w:rsid w:val="00CD5A4D"/>
    <w:rsid w:val="00CF0617"/>
    <w:rsid w:val="00D11A96"/>
    <w:rsid w:val="00D24256"/>
    <w:rsid w:val="00D6432B"/>
    <w:rsid w:val="00D72127"/>
    <w:rsid w:val="00E34F49"/>
    <w:rsid w:val="00EC59DD"/>
    <w:rsid w:val="00ED7272"/>
    <w:rsid w:val="00F11839"/>
    <w:rsid w:val="00F26C4C"/>
    <w:rsid w:val="00F65CB0"/>
    <w:rsid w:val="00F9677E"/>
    <w:rsid w:val="00FA5C47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character" w:styleId="Hyperlink">
    <w:name w:val="Hyperlink"/>
    <w:basedOn w:val="DefaultParagraphFont"/>
    <w:rsid w:val="009D2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D2F92"/>
    <w:rPr>
      <w:color w:val="605E5C"/>
      <w:shd w:val="clear" w:color="auto" w:fill="E1DFDD"/>
    </w:rPr>
  </w:style>
  <w:style w:type="table" w:styleId="TableGrid">
    <w:name w:val="Table Grid"/>
    <w:basedOn w:val="TableNormal"/>
    <w:rsid w:val="009D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41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253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279</TotalTime>
  <Pages>2</Pages>
  <Words>636</Words>
  <Characters>3373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Arbeidskrav</vt:lpstr>
      <vt:lpstr>	</vt:lpstr>
    </vt:vector>
  </TitlesOfParts>
  <Company>Datakvalitet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Arbeidskrav</dc:title>
  <dc:subject>&lt;Ny mal opprettet av JSS&gt;|[RefNr]|</dc:subject>
  <dc:creator>Handbok</dc:creator>
  <cp:lastModifiedBy>Rune Wiggen</cp:lastModifiedBy>
  <cp:revision>22</cp:revision>
  <cp:lastPrinted>2024-04-29T13:04:00Z</cp:lastPrinted>
  <dcterms:created xsi:type="dcterms:W3CDTF">2020-01-20T07:07:00Z</dcterms:created>
  <dcterms:modified xsi:type="dcterms:W3CDTF">2024-12-02T15:30:00Z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Arbeidskrav</vt:lpwstr>
  </property>
  <property fmtid="{D5CDD505-2E9C-101B-9397-08002B2CF9AE}" pid="5" name="EK_DokType">
    <vt:lpwstr>Prosedyre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02.12.2024</vt:lpwstr>
  </property>
  <property fmtid="{D5CDD505-2E9C-101B-9397-08002B2CF9AE}" pid="8" name="EK_GjelderTil">
    <vt:lpwstr>01.12.2025</vt:lpwstr>
  </property>
  <property fmtid="{D5CDD505-2E9C-101B-9397-08002B2CF9AE}" pid="9" name="EK_RefNr">
    <vt:lpwstr>H-.3.6</vt:lpwstr>
  </property>
  <property fmtid="{D5CDD505-2E9C-101B-9397-08002B2CF9AE}" pid="10" name="EK_Signatur">
    <vt:lpwstr>Hans Tore Mikkelsen</vt:lpwstr>
  </property>
  <property fmtid="{D5CDD505-2E9C-101B-9397-08002B2CF9AE}" pid="11" name="EK_SkrevetAv">
    <vt:lpwstr>Rune Wiggen</vt:lpwstr>
  </property>
  <property fmtid="{D5CDD505-2E9C-101B-9397-08002B2CF9AE}" pid="12" name="EK_Utgave">
    <vt:lpwstr>1.02</vt:lpwstr>
  </property>
  <property fmtid="{D5CDD505-2E9C-101B-9397-08002B2CF9AE}" pid="13" name="EK_Watermark">
    <vt:lpwstr>[Vannmerke]</vt:lpwstr>
  </property>
  <property fmtid="{D5CDD505-2E9C-101B-9397-08002B2CF9AE}" pid="14" name="XR00066">
    <vt:lpwstr>1.14</vt:lpwstr>
  </property>
  <property fmtid="{D5CDD505-2E9C-101B-9397-08002B2CF9AE}" pid="15" name="XRF00066">
    <vt:lpwstr>KOPI: Forskrift om høyere yrkesfaglig utdanning ved Trøndelag høyere yrkesfagskole</vt:lpwstr>
  </property>
  <property fmtid="{D5CDD505-2E9C-101B-9397-08002B2CF9AE}" pid="16" name="XRL00066">
    <vt:lpwstr>1.14 KOPI: Forskrift om høyere yrkesfaglig utdanning ved Trøndelag høyere yrkesfagskole</vt:lpwstr>
  </property>
  <property fmtid="{D5CDD505-2E9C-101B-9397-08002B2CF9AE}" pid="17" name="XRT00066">
    <vt:lpwstr>KOPI: Forskrift om høyere yrkesfaglig utdanning ved Trøndelag høyere yrkesfagskole</vt:lpwstr>
  </property>
</Properties>
</file>