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2.4.6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TH-P07 Prosedyre for forberedelse og gjennomføring av eksamen ved IWT-utdanningen.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70579153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  <w:p w:rsidR="00BF0B93" w14:paraId="02699B5B" w14:textId="03E918C7">
            <w:pPr>
              <w:spacing w:before="80" w:after="80"/>
            </w:pPr>
            <w:r>
              <w:t>IWT-utdanning</w:t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0.01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27.03.2024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Ikke styrt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BF0B93" w:rsidRPr="00BF0B93" w:rsidP="00BF0B93" w14:paraId="64429AA8" w14:textId="77777777">
      <w:pPr>
        <w:spacing w:before="360" w:after="120"/>
        <w:rPr>
          <w:szCs w:val="18"/>
        </w:rPr>
      </w:pPr>
      <w:r w:rsidRPr="00BF0B93">
        <w:rPr>
          <w:b/>
          <w:bCs/>
          <w:szCs w:val="18"/>
        </w:rPr>
        <w:t>1. Formål</w:t>
      </w:r>
      <w:r w:rsidRPr="00BF0B93">
        <w:rPr>
          <w:szCs w:val="18"/>
        </w:rPr>
        <w:t> </w:t>
      </w:r>
    </w:p>
    <w:p w:rsidR="00BF0B93" w:rsidRPr="00BF0B93" w:rsidP="00BF0B93" w14:paraId="6A34187D" w14:textId="77777777">
      <w:pPr>
        <w:spacing w:after="120"/>
        <w:rPr>
          <w:szCs w:val="18"/>
        </w:rPr>
      </w:pPr>
      <w:r w:rsidRPr="00BF0B93">
        <w:rPr>
          <w:szCs w:val="18"/>
        </w:rPr>
        <w:t>Prosedyren skal sikre lik forberedelse, gjennomføring og arkivering av hver enkelt eksamen.  </w:t>
      </w:r>
    </w:p>
    <w:p w:rsidR="00BF0B93" w:rsidRPr="00BF0B93" w:rsidP="00BF0B93" w14:paraId="6B9C5E1B" w14:textId="77777777">
      <w:pPr>
        <w:spacing w:after="120"/>
        <w:rPr>
          <w:szCs w:val="18"/>
        </w:rPr>
      </w:pPr>
      <w:r w:rsidRPr="00BF0B93">
        <w:rPr>
          <w:szCs w:val="18"/>
        </w:rPr>
        <w:t> </w:t>
      </w:r>
    </w:p>
    <w:p w:rsidR="00BF0B93" w:rsidRPr="00BF0B93" w:rsidP="00BF0B93" w14:paraId="68D324D2" w14:textId="77777777">
      <w:pPr>
        <w:spacing w:after="120"/>
        <w:rPr>
          <w:szCs w:val="18"/>
        </w:rPr>
      </w:pPr>
      <w:r w:rsidRPr="00BF0B93">
        <w:rPr>
          <w:b/>
          <w:bCs/>
          <w:szCs w:val="18"/>
        </w:rPr>
        <w:t>2. Omfang</w:t>
      </w:r>
      <w:r w:rsidRPr="00BF0B93">
        <w:rPr>
          <w:szCs w:val="18"/>
        </w:rPr>
        <w:t> </w:t>
      </w:r>
    </w:p>
    <w:p w:rsidR="00BF0B93" w:rsidRPr="00BF0B93" w:rsidP="00BF0B93" w14:paraId="0738859A" w14:textId="77777777">
      <w:pPr>
        <w:spacing w:after="120"/>
        <w:rPr>
          <w:szCs w:val="18"/>
        </w:rPr>
      </w:pPr>
      <w:r w:rsidRPr="00BF0B93">
        <w:rPr>
          <w:szCs w:val="18"/>
        </w:rPr>
        <w:t>Prosedyren omfatter forberedelse, gjennomføring og arkivering av IWT-eksamen ved Chr Thams.  </w:t>
      </w:r>
    </w:p>
    <w:p w:rsidR="00BF0B93" w:rsidRPr="00BF0B93" w:rsidP="00BF0B93" w14:paraId="67A7D3DC" w14:textId="72421D5E">
      <w:pPr>
        <w:spacing w:after="120"/>
        <w:rPr>
          <w:szCs w:val="18"/>
        </w:rPr>
      </w:pPr>
      <w:r w:rsidRPr="00BF0B93">
        <w:rPr>
          <w:szCs w:val="18"/>
        </w:rPr>
        <w:t> </w:t>
      </w:r>
    </w:p>
    <w:p w:rsidR="00BF0B93" w:rsidRPr="00BF0B93" w:rsidP="00BF0B93" w14:paraId="02F84D9F" w14:textId="20172200">
      <w:pPr>
        <w:spacing w:after="120"/>
        <w:rPr>
          <w:szCs w:val="18"/>
        </w:rPr>
      </w:pPr>
      <w:r w:rsidRPr="00BF0B93">
        <w:rPr>
          <w:b/>
          <w:bCs/>
          <w:szCs w:val="18"/>
        </w:rPr>
        <w:t>3. Ansvar og myndighet</w:t>
      </w:r>
      <w:r w:rsidRPr="00BF0B93">
        <w:rPr>
          <w:szCs w:val="18"/>
        </w:rPr>
        <w:t> </w:t>
      </w:r>
    </w:p>
    <w:p w:rsidR="00BF0B93" w:rsidRPr="00BF0B93" w:rsidP="00BF0B93" w14:paraId="7C801257" w14:textId="751ED82A">
      <w:pPr>
        <w:spacing w:after="120"/>
        <w:rPr>
          <w:szCs w:val="18"/>
        </w:rPr>
      </w:pPr>
      <w:r w:rsidRPr="00BF0B93">
        <w:rPr>
          <w:szCs w:val="18"/>
        </w:rPr>
        <w:t>Fagansvarlig ATB er hovedansvarlig for at denne beskrivelsen blir oppdatert når endringer skjer. </w:t>
      </w:r>
    </w:p>
    <w:p w:rsidR="00BF0B93" w:rsidRPr="00BF0B93" w:rsidP="00BF0B93" w14:paraId="584C87CF" w14:textId="77777777">
      <w:pPr>
        <w:spacing w:after="120"/>
        <w:rPr>
          <w:szCs w:val="18"/>
        </w:rPr>
      </w:pPr>
      <w:r w:rsidRPr="00BF0B93">
        <w:rPr>
          <w:szCs w:val="18"/>
        </w:rPr>
        <w:t> </w:t>
      </w:r>
    </w:p>
    <w:p w:rsidR="00BF0B93" w:rsidRPr="00BF0B93" w:rsidP="00BF0B93" w14:paraId="0B02F6A1" w14:textId="77777777">
      <w:pPr>
        <w:spacing w:after="120"/>
        <w:rPr>
          <w:szCs w:val="18"/>
        </w:rPr>
      </w:pPr>
      <w:r w:rsidRPr="00BF0B93">
        <w:rPr>
          <w:b/>
          <w:bCs/>
          <w:szCs w:val="18"/>
        </w:rPr>
        <w:t>4. Beskrivelse</w:t>
      </w:r>
      <w:r w:rsidRPr="00BF0B93">
        <w:rPr>
          <w:szCs w:val="18"/>
        </w:rPr>
        <w:t> </w:t>
      </w:r>
    </w:p>
    <w:p w:rsidR="00BF0B93" w:rsidRPr="00BF0B93" w:rsidP="00BF0B93" w14:paraId="4F932E5B" w14:textId="3B57A809">
      <w:pPr>
        <w:spacing w:after="120"/>
        <w:rPr>
          <w:szCs w:val="18"/>
        </w:rPr>
      </w:pPr>
      <w:r w:rsidRPr="00BF0B93">
        <w:rPr>
          <w:szCs w:val="18"/>
        </w:rPr>
        <w:t> </w:t>
      </w:r>
      <w:r w:rsidRPr="00BF0B93">
        <w:rPr>
          <w:szCs w:val="18"/>
          <w:u w:val="single"/>
        </w:rPr>
        <w:t>Før eksamen</w:t>
      </w:r>
      <w:r w:rsidRPr="00BF0B93">
        <w:rPr>
          <w:szCs w:val="18"/>
        </w:rPr>
        <w:t> </w:t>
      </w:r>
    </w:p>
    <w:p w:rsidR="00BF0B93" w:rsidRPr="00BF0B93" w:rsidP="00BF0B93" w14:paraId="5C663FDC" w14:textId="77777777">
      <w:pPr>
        <w:spacing w:after="120"/>
        <w:rPr>
          <w:szCs w:val="18"/>
        </w:rPr>
      </w:pPr>
      <w:r w:rsidRPr="00BF0B93">
        <w:rPr>
          <w:szCs w:val="18"/>
        </w:rPr>
        <w:t xml:space="preserve">I god tid før eksamen kontrolleres det at godkjenning av eksamensoppgavene er mottatt fra ANB. Kandidatnummer opprettes av sekretær ATB for utdeling på eksamensdagen. Lista med </w:t>
      </w:r>
      <w:r w:rsidRPr="00BF0B93">
        <w:rPr>
          <w:szCs w:val="18"/>
        </w:rPr>
        <w:t>kandidatnr</w:t>
      </w:r>
      <w:r w:rsidRPr="00BF0B93">
        <w:rPr>
          <w:szCs w:val="18"/>
        </w:rPr>
        <w:t xml:space="preserve">. fungerer samtidig som oppmøteregistrering. Sekretær ATB bestiller eksamensvakt og rom </w:t>
      </w:r>
      <w:r w:rsidRPr="00BF0B93">
        <w:rPr>
          <w:szCs w:val="18"/>
        </w:rPr>
        <w:t>ihht</w:t>
      </w:r>
      <w:r w:rsidRPr="00BF0B93">
        <w:rPr>
          <w:szCs w:val="18"/>
        </w:rPr>
        <w:t>. studiestedets rutiner for eksamensavvikling. </w:t>
      </w:r>
    </w:p>
    <w:p w:rsidR="00BF0B93" w:rsidRPr="00BF0B93" w:rsidP="00BF0B93" w14:paraId="59ACBCDA" w14:textId="77777777">
      <w:pPr>
        <w:spacing w:after="120"/>
        <w:rPr>
          <w:szCs w:val="18"/>
        </w:rPr>
      </w:pPr>
      <w:r w:rsidRPr="00BF0B93">
        <w:rPr>
          <w:szCs w:val="18"/>
        </w:rPr>
        <w:t> </w:t>
      </w:r>
    </w:p>
    <w:p w:rsidR="00BF0B93" w:rsidRPr="00BF0B93" w:rsidP="00BF0B93" w14:paraId="52D5E08B" w14:textId="77777777">
      <w:pPr>
        <w:spacing w:after="120"/>
        <w:rPr>
          <w:szCs w:val="18"/>
        </w:rPr>
      </w:pPr>
      <w:r w:rsidRPr="00BF0B93">
        <w:rPr>
          <w:szCs w:val="18"/>
          <w:u w:val="single"/>
        </w:rPr>
        <w:t>På eksamensdagen</w:t>
      </w:r>
      <w:r w:rsidRPr="00BF0B93">
        <w:rPr>
          <w:szCs w:val="18"/>
        </w:rPr>
        <w:t> </w:t>
      </w:r>
    </w:p>
    <w:p w:rsidR="00BF0B93" w:rsidRPr="00BF0B93" w:rsidP="00BF0B93" w14:paraId="72141D2B" w14:textId="77777777">
      <w:pPr>
        <w:spacing w:after="120"/>
        <w:rPr>
          <w:szCs w:val="18"/>
        </w:rPr>
      </w:pPr>
      <w:r w:rsidRPr="00BF0B93">
        <w:rPr>
          <w:szCs w:val="18"/>
        </w:rPr>
        <w:t xml:space="preserve">Sekretær ATB er ansvarlig for utdeling av liste med kandidatnummer, registrering av oppmøte, utdeling av eksamensoppgaver og innhenting av besvarelser. NB – selve oppgavearket skal merkes med </w:t>
      </w:r>
      <w:r w:rsidRPr="00BF0B93">
        <w:rPr>
          <w:szCs w:val="18"/>
        </w:rPr>
        <w:t>kandidatnr</w:t>
      </w:r>
      <w:r w:rsidRPr="00BF0B93">
        <w:rPr>
          <w:szCs w:val="18"/>
        </w:rPr>
        <w:t>. og leveres inn sammen med besvarelsen, jfr. retningslinjer fra ANB.  </w:t>
      </w:r>
    </w:p>
    <w:p w:rsidR="00BF0B93" w:rsidRPr="00BF0B93" w:rsidP="00BF0B93" w14:paraId="08AFF150" w14:textId="77777777">
      <w:pPr>
        <w:spacing w:after="120"/>
        <w:rPr>
          <w:szCs w:val="18"/>
        </w:rPr>
      </w:pPr>
      <w:r w:rsidRPr="00BF0B93">
        <w:rPr>
          <w:szCs w:val="18"/>
        </w:rPr>
        <w:t>Kandidatene legitimerer seg med godkjent ID (Førerkort, pass eller bankkort med bilde) for å få utlevert kandidatnummer og eksamensoppgave. </w:t>
      </w:r>
    </w:p>
    <w:p w:rsidR="00BF0B93" w:rsidRPr="00BF0B93" w:rsidP="00BF0B93" w14:paraId="60C932BF" w14:textId="77777777">
      <w:pPr>
        <w:spacing w:after="120"/>
        <w:rPr>
          <w:szCs w:val="18"/>
        </w:rPr>
      </w:pPr>
      <w:r w:rsidRPr="00BF0B93">
        <w:rPr>
          <w:szCs w:val="18"/>
        </w:rPr>
        <w:t xml:space="preserve">Sekretær ATB skanner besvarelsene som </w:t>
      </w:r>
      <w:r w:rsidRPr="00BF0B93">
        <w:rPr>
          <w:szCs w:val="18"/>
        </w:rPr>
        <w:t>pdf</w:t>
      </w:r>
      <w:r w:rsidRPr="00BF0B93">
        <w:rPr>
          <w:szCs w:val="18"/>
        </w:rPr>
        <w:t>. og oversender disse til sensorene samme dag som eksamen er avlagt – eller så snart som mulig. </w:t>
      </w:r>
    </w:p>
    <w:p w:rsidR="00BF0B93" w:rsidRPr="00BF0B93" w:rsidP="00BF0B93" w14:paraId="21ACBB6E" w14:textId="77777777">
      <w:pPr>
        <w:spacing w:after="120"/>
        <w:rPr>
          <w:szCs w:val="18"/>
        </w:rPr>
      </w:pPr>
      <w:r w:rsidRPr="00BF0B93">
        <w:rPr>
          <w:szCs w:val="18"/>
        </w:rPr>
        <w:t xml:space="preserve">Besvarelsene er anonyme ved oversendelse til sensorene. Fagansvarlig ATB arkiverer besvarelsene i lukket studentmappe på Teams, når sensuren er klar og sekretær ATB har bekjentgjort liste med </w:t>
      </w:r>
      <w:r w:rsidRPr="00BF0B93">
        <w:rPr>
          <w:szCs w:val="18"/>
        </w:rPr>
        <w:t>kandidatnr</w:t>
      </w:r>
      <w:r w:rsidRPr="00BF0B93">
        <w:rPr>
          <w:szCs w:val="18"/>
        </w:rPr>
        <w:t>.  </w:t>
      </w:r>
    </w:p>
    <w:p w:rsidR="00BF0B93" w:rsidRPr="00BF0B93" w:rsidP="00BF0B93" w14:paraId="7A9F2FF7" w14:textId="77777777">
      <w:pPr>
        <w:spacing w:after="120"/>
        <w:rPr>
          <w:szCs w:val="18"/>
        </w:rPr>
      </w:pPr>
      <w:r w:rsidRPr="00BF0B93">
        <w:rPr>
          <w:szCs w:val="18"/>
        </w:rPr>
        <w:t> </w:t>
      </w:r>
    </w:p>
    <w:p w:rsidR="00BF0B93" w:rsidRPr="00BF0B93" w:rsidP="00BF0B93" w14:paraId="4828ED3A" w14:textId="336C9E69">
      <w:pPr>
        <w:spacing w:after="120"/>
        <w:rPr>
          <w:szCs w:val="18"/>
        </w:rPr>
      </w:pPr>
      <w:r w:rsidRPr="00BF0B93">
        <w:rPr>
          <w:b/>
          <w:bCs/>
          <w:szCs w:val="18"/>
        </w:rPr>
        <w:t>5. Referanser</w:t>
      </w:r>
      <w:r w:rsidRPr="00BF0B93">
        <w:rPr>
          <w:szCs w:val="18"/>
        </w:rPr>
        <w:t> </w:t>
      </w:r>
    </w:p>
    <w:p w:rsidR="001C0FFA" w:rsidP="00BF0B93" w14:paraId="02699B6C" w14:textId="6905FC95">
      <w:pPr>
        <w:spacing w:after="120"/>
        <w:rPr>
          <w:szCs w:val="18"/>
        </w:rPr>
      </w:pPr>
      <w:r w:rsidRPr="00BF0B93">
        <w:rPr>
          <w:szCs w:val="18"/>
        </w:rPr>
        <w:t>TH-S06 Skjema med kandidatinformasjon ved eksamen </w:t>
      </w:r>
    </w:p>
    <w:p w:rsidR="00CE7405" w:rsidRPr="00CF0617" w:rsidP="00BF0B93" w14:paraId="2648007E" w14:textId="77777777">
      <w:pPr>
        <w:spacing w:after="12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1.2.14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Kapittel 5. Resultatfase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6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.25.1 NSF/ Prosedyre P-8/02 Eksamensprosedyre, IWT</w:t>
              </w:r>
            </w:hyperlink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4570F5E2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TH-P07 Prosedyre for forberedelse og gjennomføring av eksamen ved IWT-utdanningen.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2.4.6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A500E"/>
    <w:rsid w:val="001C0FFA"/>
    <w:rsid w:val="00280477"/>
    <w:rsid w:val="0028608F"/>
    <w:rsid w:val="002D4307"/>
    <w:rsid w:val="003D4093"/>
    <w:rsid w:val="00415440"/>
    <w:rsid w:val="004351B5"/>
    <w:rsid w:val="00473133"/>
    <w:rsid w:val="004774B5"/>
    <w:rsid w:val="004F400D"/>
    <w:rsid w:val="005037FB"/>
    <w:rsid w:val="00575FA5"/>
    <w:rsid w:val="00593ADB"/>
    <w:rsid w:val="005B0C5D"/>
    <w:rsid w:val="005F7187"/>
    <w:rsid w:val="006316A1"/>
    <w:rsid w:val="00671862"/>
    <w:rsid w:val="0075102E"/>
    <w:rsid w:val="00784455"/>
    <w:rsid w:val="00867E08"/>
    <w:rsid w:val="0095797D"/>
    <w:rsid w:val="00B36EC2"/>
    <w:rsid w:val="00B3769A"/>
    <w:rsid w:val="00B84574"/>
    <w:rsid w:val="00B84FF4"/>
    <w:rsid w:val="00B926C6"/>
    <w:rsid w:val="00BF0B93"/>
    <w:rsid w:val="00BF75FB"/>
    <w:rsid w:val="00C17A6C"/>
    <w:rsid w:val="00C27D2F"/>
    <w:rsid w:val="00CD5A4D"/>
    <w:rsid w:val="00CE7405"/>
    <w:rsid w:val="00CF0617"/>
    <w:rsid w:val="00D24256"/>
    <w:rsid w:val="00D72127"/>
    <w:rsid w:val="00E34F49"/>
    <w:rsid w:val="00E53D35"/>
    <w:rsid w:val="00F11839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161.pdf" TargetMode="External" /><Relationship Id="rId6" Type="http://schemas.openxmlformats.org/officeDocument/2006/relationships/hyperlink" Target="https://standards.dnv.com/explorer/document/F63D7FA6C45F460DA09A0DBEFB1C4C1F/4" TargetMode="External" /><Relationship Id="rId7" Type="http://schemas.openxmlformats.org/officeDocument/2006/relationships/hyperlink" Target="https://www.sveis.no/wp-content/uploads/2017/11/P-8-02-Eksamensprosedyre-IWT-3.pdf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33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TH-P07 Prosedyre for forberedelse og gjennomføring av eksamen ved IWT-utdanningen.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13</cp:revision>
  <cp:lastPrinted>2023-09-23T09:19:00Z</cp:lastPrinted>
  <dcterms:created xsi:type="dcterms:W3CDTF">2020-01-20T07:07:00Z</dcterms:created>
  <dcterms:modified xsi:type="dcterms:W3CDTF">2023-10-12T10:42:00Z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TH-P07 Prosedyre for forberedelse og gjennomføring av eksamen ved IWT-utdanningen.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27.03.2024</vt:lpwstr>
  </property>
  <property fmtid="{D5CDD505-2E9C-101B-9397-08002B2CF9AE}" pid="7" name="EK_RefNr">
    <vt:lpwstr>2.4.6</vt:lpwstr>
  </property>
  <property fmtid="{D5CDD505-2E9C-101B-9397-08002B2CF9AE}" pid="8" name="EK_Signatur">
    <vt:lpwstr>Ikke styrt</vt:lpwstr>
  </property>
  <property fmtid="{D5CDD505-2E9C-101B-9397-08002B2CF9AE}" pid="9" name="EK_SkrevetAv">
    <vt:lpwstr>Anne Lise Kjelstad</vt:lpwstr>
  </property>
  <property fmtid="{D5CDD505-2E9C-101B-9397-08002B2CF9AE}" pid="10" name="EK_Utgave">
    <vt:lpwstr>0.01</vt:lpwstr>
  </property>
  <property fmtid="{D5CDD505-2E9C-101B-9397-08002B2CF9AE}" pid="11" name="EK_Watermark">
    <vt:lpwstr>Vannmerke</vt:lpwstr>
  </property>
  <property fmtid="{D5CDD505-2E9C-101B-9397-08002B2CF9AE}" pid="12" name="XD00161">
    <vt:lpwstr>1.2.14</vt:lpwstr>
  </property>
  <property fmtid="{D5CDD505-2E9C-101B-9397-08002B2CF9AE}" pid="13" name="XDF00161">
    <vt:lpwstr>Kapittel 5. Resultatfase</vt:lpwstr>
  </property>
  <property fmtid="{D5CDD505-2E9C-101B-9397-08002B2CF9AE}" pid="14" name="XDL00161">
    <vt:lpwstr>1.2.14 Kapittel 5. Resultatfase</vt:lpwstr>
  </property>
  <property fmtid="{D5CDD505-2E9C-101B-9397-08002B2CF9AE}" pid="15" name="XDT00161">
    <vt:lpwstr>Kapittel 5. Resultatfase</vt:lpwstr>
  </property>
  <property fmtid="{D5CDD505-2E9C-101B-9397-08002B2CF9AE}" pid="16" name="XR00001">
    <vt:lpwstr/>
  </property>
  <property fmtid="{D5CDD505-2E9C-101B-9397-08002B2CF9AE}" pid="17" name="XR00179">
    <vt:lpwstr>.25.1</vt:lpwstr>
  </property>
  <property fmtid="{D5CDD505-2E9C-101B-9397-08002B2CF9AE}" pid="18" name="XRF00001">
    <vt:lpwstr>DNVGL-ST-0029 Maritime Training Providers (2017, amended  Nov. 2021)</vt:lpwstr>
  </property>
  <property fmtid="{D5CDD505-2E9C-101B-9397-08002B2CF9AE}" pid="19" name="XRF00179">
    <vt:lpwstr>NSF/ Prosedyre P-8/02 Eksamensprosedyre, IWT</vt:lpwstr>
  </property>
  <property fmtid="{D5CDD505-2E9C-101B-9397-08002B2CF9AE}" pid="20" name="XRL00001">
    <vt:lpwstr> DNVGL-ST-0029 Maritime Training Providers (2017, amended  Nov. 2021)</vt:lpwstr>
  </property>
  <property fmtid="{D5CDD505-2E9C-101B-9397-08002B2CF9AE}" pid="21" name="XRL00179">
    <vt:lpwstr>.25.1 NSF/ Prosedyre P-8/02 Eksamensprosedyre, IWT</vt:lpwstr>
  </property>
  <property fmtid="{D5CDD505-2E9C-101B-9397-08002B2CF9AE}" pid="22" name="XRT00001">
    <vt:lpwstr>DNVGL-ST-0029 Maritime Training Providers (2017, amended  Nov. 2021)</vt:lpwstr>
  </property>
  <property fmtid="{D5CDD505-2E9C-101B-9397-08002B2CF9AE}" pid="23" name="XRT00179">
    <vt:lpwstr>NSF/ Prosedyre P-8/02 Eksamensprosedyre, IWT</vt:lpwstr>
  </property>
</Properties>
</file>