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2.4.5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TH-P06 Prosedyre for godkjenning av eksamensoppgaver ved IWT-utdanning.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686AD9E4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  <w:p w:rsidR="00F80654" w14:paraId="02699B5B" w14:textId="6F5826AC">
            <w:pPr>
              <w:spacing w:before="80" w:after="80"/>
            </w:pPr>
            <w:r>
              <w:t>IWT-utdanning</w:t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27.03.2024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F80654" w:rsidRPr="00F80654" w:rsidP="00F80654" w14:paraId="131ABFB6" w14:textId="77777777">
      <w:pPr>
        <w:spacing w:before="360" w:after="120"/>
        <w:rPr>
          <w:szCs w:val="18"/>
        </w:rPr>
      </w:pPr>
      <w:r w:rsidRPr="00F80654">
        <w:rPr>
          <w:b/>
          <w:bCs/>
          <w:szCs w:val="18"/>
        </w:rPr>
        <w:t>1. Formål</w:t>
      </w:r>
      <w:r w:rsidRPr="00F80654">
        <w:rPr>
          <w:szCs w:val="18"/>
        </w:rPr>
        <w:t> </w:t>
      </w:r>
    </w:p>
    <w:p w:rsidR="00F80654" w:rsidRPr="00F80654" w:rsidP="00F80654" w14:paraId="04395867" w14:textId="77777777">
      <w:pPr>
        <w:spacing w:after="120"/>
        <w:rPr>
          <w:szCs w:val="18"/>
        </w:rPr>
      </w:pPr>
      <w:r w:rsidRPr="00F80654">
        <w:rPr>
          <w:szCs w:val="18"/>
        </w:rPr>
        <w:t>Prosedyren skal sikre at eksamensoppgavene er godkjent av ANB i god tid før eksamen.  </w:t>
      </w:r>
    </w:p>
    <w:p w:rsidR="00F80654" w:rsidRPr="00F80654" w:rsidP="00F80654" w14:paraId="27010C22" w14:textId="77777777">
      <w:pPr>
        <w:spacing w:after="120"/>
        <w:rPr>
          <w:szCs w:val="18"/>
        </w:rPr>
      </w:pPr>
      <w:r w:rsidRPr="00F80654">
        <w:rPr>
          <w:szCs w:val="18"/>
        </w:rPr>
        <w:t> </w:t>
      </w:r>
    </w:p>
    <w:p w:rsidR="00F80654" w:rsidRPr="00F80654" w:rsidP="00F80654" w14:paraId="6E3B4E57" w14:textId="77777777">
      <w:pPr>
        <w:spacing w:after="120"/>
        <w:rPr>
          <w:szCs w:val="18"/>
        </w:rPr>
      </w:pPr>
      <w:r w:rsidRPr="00F80654">
        <w:rPr>
          <w:b/>
          <w:bCs/>
          <w:szCs w:val="18"/>
        </w:rPr>
        <w:t>2. Omfang</w:t>
      </w:r>
      <w:r w:rsidRPr="00F80654">
        <w:rPr>
          <w:szCs w:val="18"/>
        </w:rPr>
        <w:t> </w:t>
      </w:r>
    </w:p>
    <w:p w:rsidR="00F80654" w:rsidRPr="00F80654" w:rsidP="00F80654" w14:paraId="533AF221" w14:textId="3039F787">
      <w:pPr>
        <w:spacing w:after="120"/>
        <w:rPr>
          <w:szCs w:val="18"/>
        </w:rPr>
      </w:pPr>
      <w:r w:rsidRPr="00F80654">
        <w:rPr>
          <w:szCs w:val="18"/>
        </w:rPr>
        <w:t>Prosedyren omfatter godkjenning av eksamensoppgaver for IWT-eksamen ved Chr Thams.  </w:t>
      </w:r>
    </w:p>
    <w:p w:rsidR="00F80654" w:rsidRPr="00F80654" w:rsidP="00F80654" w14:paraId="1767AB0A" w14:textId="77777777">
      <w:pPr>
        <w:spacing w:after="120"/>
        <w:rPr>
          <w:szCs w:val="18"/>
        </w:rPr>
      </w:pPr>
      <w:r w:rsidRPr="00F80654">
        <w:rPr>
          <w:szCs w:val="18"/>
        </w:rPr>
        <w:t> </w:t>
      </w:r>
    </w:p>
    <w:p w:rsidR="00F80654" w:rsidRPr="00F80654" w:rsidP="00F80654" w14:paraId="0D104413" w14:textId="506AC9E3">
      <w:pPr>
        <w:spacing w:after="120"/>
        <w:rPr>
          <w:szCs w:val="18"/>
        </w:rPr>
      </w:pPr>
      <w:r w:rsidRPr="00F80654">
        <w:rPr>
          <w:b/>
          <w:bCs/>
          <w:szCs w:val="18"/>
        </w:rPr>
        <w:t>3. Ansvar og myndighet</w:t>
      </w:r>
      <w:r w:rsidRPr="00F80654">
        <w:rPr>
          <w:szCs w:val="18"/>
        </w:rPr>
        <w:t> </w:t>
      </w:r>
    </w:p>
    <w:p w:rsidR="00F80654" w:rsidRPr="00F80654" w:rsidP="00F80654" w14:paraId="4031C783" w14:textId="0AF4ACE6">
      <w:pPr>
        <w:spacing w:after="120"/>
        <w:rPr>
          <w:szCs w:val="18"/>
        </w:rPr>
      </w:pPr>
      <w:r w:rsidRPr="00F80654">
        <w:rPr>
          <w:szCs w:val="18"/>
        </w:rPr>
        <w:t>Fagansvarlig ATB er hovedansvarlig for at denne beskrivelsen blir oppdatert når endringer skjer.</w:t>
      </w:r>
    </w:p>
    <w:p w:rsidR="00F80654" w:rsidRPr="00F80654" w:rsidP="00F80654" w14:paraId="50BFC1A2" w14:textId="77777777">
      <w:pPr>
        <w:spacing w:after="120"/>
        <w:rPr>
          <w:szCs w:val="18"/>
        </w:rPr>
      </w:pPr>
      <w:r w:rsidRPr="00F80654">
        <w:rPr>
          <w:szCs w:val="18"/>
        </w:rPr>
        <w:t> </w:t>
      </w:r>
    </w:p>
    <w:p w:rsidR="00F80654" w:rsidRPr="00F80654" w:rsidP="00F80654" w14:paraId="725E163C" w14:textId="60B79FDC">
      <w:pPr>
        <w:spacing w:after="120"/>
        <w:rPr>
          <w:szCs w:val="18"/>
        </w:rPr>
      </w:pPr>
      <w:r w:rsidRPr="00F80654">
        <w:rPr>
          <w:b/>
          <w:bCs/>
          <w:szCs w:val="18"/>
        </w:rPr>
        <w:t>4. Beskrivelse</w:t>
      </w:r>
      <w:r w:rsidRPr="00F80654">
        <w:rPr>
          <w:szCs w:val="18"/>
        </w:rPr>
        <w:t> </w:t>
      </w:r>
    </w:p>
    <w:p w:rsidR="00F80654" w:rsidRPr="00F80654" w:rsidP="00F80654" w14:paraId="1E87FEC6" w14:textId="77777777">
      <w:pPr>
        <w:spacing w:after="120"/>
        <w:rPr>
          <w:szCs w:val="18"/>
        </w:rPr>
      </w:pPr>
      <w:r w:rsidRPr="00F80654">
        <w:rPr>
          <w:szCs w:val="18"/>
        </w:rPr>
        <w:t>Eksamineringen skal omfatte følgende moduler: </w:t>
      </w:r>
    </w:p>
    <w:p w:rsidR="00F80654" w:rsidRPr="00F80654" w:rsidP="00F80654" w14:paraId="6245B8E3" w14:textId="77777777">
      <w:pPr>
        <w:spacing w:after="120"/>
        <w:rPr>
          <w:szCs w:val="18"/>
        </w:rPr>
      </w:pPr>
      <w:r w:rsidRPr="00F80654">
        <w:rPr>
          <w:szCs w:val="18"/>
        </w:rPr>
        <w:t>1) Sveisemetoder og utstyr </w:t>
      </w:r>
    </w:p>
    <w:p w:rsidR="00F80654" w:rsidRPr="00F80654" w:rsidP="00F80654" w14:paraId="27D2B6D5" w14:textId="77777777">
      <w:pPr>
        <w:spacing w:after="120"/>
        <w:rPr>
          <w:szCs w:val="18"/>
        </w:rPr>
      </w:pPr>
      <w:r w:rsidRPr="00F80654">
        <w:rPr>
          <w:szCs w:val="18"/>
        </w:rPr>
        <w:t>2) Materialers sveiseegenskaper </w:t>
      </w:r>
    </w:p>
    <w:p w:rsidR="00F80654" w:rsidRPr="00F80654" w:rsidP="00F80654" w14:paraId="59BCBF1A" w14:textId="77777777">
      <w:pPr>
        <w:spacing w:after="120"/>
        <w:rPr>
          <w:szCs w:val="18"/>
        </w:rPr>
      </w:pPr>
      <w:r w:rsidRPr="00F80654">
        <w:rPr>
          <w:szCs w:val="18"/>
        </w:rPr>
        <w:t>3) Konstruksjon og utforming </w:t>
      </w:r>
    </w:p>
    <w:p w:rsidR="00F80654" w:rsidRPr="00F80654" w:rsidP="00F80654" w14:paraId="38FC2B5A" w14:textId="77777777">
      <w:pPr>
        <w:spacing w:after="120"/>
        <w:rPr>
          <w:szCs w:val="18"/>
        </w:rPr>
      </w:pPr>
      <w:r w:rsidRPr="00F80654">
        <w:rPr>
          <w:szCs w:val="18"/>
        </w:rPr>
        <w:t>4) Fabrikasjon og prosedyrer </w:t>
      </w:r>
    </w:p>
    <w:p w:rsidR="00F80654" w:rsidRPr="00F80654" w:rsidP="00F80654" w14:paraId="3D17EC8B" w14:textId="77777777">
      <w:pPr>
        <w:spacing w:after="120"/>
        <w:rPr>
          <w:szCs w:val="18"/>
        </w:rPr>
      </w:pPr>
      <w:r w:rsidRPr="00F80654">
        <w:rPr>
          <w:szCs w:val="18"/>
        </w:rPr>
        <w:t>  </w:t>
      </w:r>
    </w:p>
    <w:p w:rsidR="00F80654" w:rsidRPr="00F80654" w:rsidP="00F80654" w14:paraId="59DA69F6" w14:textId="77777777">
      <w:pPr>
        <w:spacing w:after="120"/>
        <w:rPr>
          <w:szCs w:val="18"/>
        </w:rPr>
      </w:pPr>
      <w:r w:rsidRPr="00F80654">
        <w:rPr>
          <w:szCs w:val="18"/>
          <w:u w:val="single"/>
        </w:rPr>
        <w:t>Skriftlig eksamen </w:t>
      </w:r>
      <w:r w:rsidRPr="00F80654">
        <w:rPr>
          <w:szCs w:val="18"/>
        </w:rPr>
        <w:t> </w:t>
      </w:r>
    </w:p>
    <w:p w:rsidR="00F80654" w:rsidRPr="00F80654" w:rsidP="00F80654" w14:paraId="7F9D76F1" w14:textId="0E531C71">
      <w:pPr>
        <w:spacing w:after="120"/>
        <w:rPr>
          <w:szCs w:val="18"/>
        </w:rPr>
      </w:pPr>
      <w:r w:rsidRPr="00F80654">
        <w:rPr>
          <w:szCs w:val="18"/>
        </w:rPr>
        <w:t>På forespørsel fra ATB velger ANB et sett med godkjente oppgaver fra eksamensbasen innen hver modul. Godkjenningen fra NSF bekreftes på NSF/Skjema S-8/01.  </w:t>
      </w:r>
    </w:p>
    <w:p w:rsidR="00F80654" w:rsidRPr="00F80654" w:rsidP="00F80654" w14:paraId="56E8EE44" w14:textId="77777777">
      <w:pPr>
        <w:spacing w:after="120"/>
        <w:rPr>
          <w:szCs w:val="18"/>
        </w:rPr>
      </w:pPr>
      <w:r w:rsidRPr="00F80654">
        <w:rPr>
          <w:szCs w:val="18"/>
        </w:rPr>
        <w:t>Oppgavens omfang skal være tilpasset til eksamenstiden som er minimum 1,5 timer for IWT-nivå. Hjelpemidler som standarder og formelsamlinger er tillatt. </w:t>
      </w:r>
    </w:p>
    <w:p w:rsidR="00F80654" w:rsidRPr="00F80654" w:rsidP="00F80654" w14:paraId="251F1FF6" w14:textId="5A621CC4">
      <w:pPr>
        <w:spacing w:after="120"/>
        <w:rPr>
          <w:szCs w:val="18"/>
        </w:rPr>
      </w:pPr>
      <w:r w:rsidRPr="00F80654">
        <w:rPr>
          <w:szCs w:val="18"/>
        </w:rPr>
        <w:t xml:space="preserve">De internasjonalt harmoniserte eksamensoppgavene for IWT-nivå skal benyttes. Deltakerens resultat på den harmoniserte eksamen skal ikke påvirke </w:t>
      </w:r>
      <w:r w:rsidRPr="00F80654">
        <w:rPr>
          <w:szCs w:val="18"/>
        </w:rPr>
        <w:t>vedkommendes</w:t>
      </w:r>
      <w:r w:rsidRPr="00F80654">
        <w:rPr>
          <w:szCs w:val="18"/>
        </w:rPr>
        <w:t xml:space="preserve"> totale resultat. </w:t>
      </w:r>
    </w:p>
    <w:p w:rsidR="00F80654" w:rsidRPr="00F80654" w:rsidP="00F80654" w14:paraId="3619F3C3" w14:textId="77777777">
      <w:pPr>
        <w:spacing w:after="120"/>
        <w:rPr>
          <w:szCs w:val="18"/>
        </w:rPr>
      </w:pPr>
      <w:r w:rsidRPr="00F80654">
        <w:rPr>
          <w:szCs w:val="18"/>
        </w:rPr>
        <w:t>Muntlig eksamen er kun obligatorisk for IWE-nivå. For IWT kan muntlig eksamen benyttes dersom resultatet av den skriftlige eksamen er på grensen til 60 % av maksimal karakter. I grensetilfeller skal ANB vurdere dette etter skjønn.  </w:t>
      </w:r>
    </w:p>
    <w:p w:rsidR="00F80654" w:rsidRPr="00F80654" w:rsidP="00F80654" w14:paraId="1CA9600D" w14:textId="77777777">
      <w:pPr>
        <w:spacing w:after="120"/>
        <w:rPr>
          <w:szCs w:val="18"/>
        </w:rPr>
      </w:pPr>
      <w:r w:rsidRPr="00F80654">
        <w:rPr>
          <w:szCs w:val="18"/>
        </w:rPr>
        <w:t> </w:t>
      </w:r>
    </w:p>
    <w:p w:rsidR="00F80654" w:rsidRPr="00F80654" w:rsidP="00F80654" w14:paraId="4A349532" w14:textId="07D42591">
      <w:pPr>
        <w:spacing w:after="120"/>
        <w:rPr>
          <w:szCs w:val="18"/>
        </w:rPr>
      </w:pPr>
      <w:r w:rsidRPr="00F80654">
        <w:rPr>
          <w:b/>
          <w:bCs/>
          <w:szCs w:val="18"/>
        </w:rPr>
        <w:t>5. Referanser</w:t>
      </w:r>
      <w:r w:rsidRPr="00F80654">
        <w:rPr>
          <w:szCs w:val="18"/>
        </w:rPr>
        <w:t> </w:t>
      </w:r>
    </w:p>
    <w:p w:rsidR="00F80654" w:rsidRPr="00F80654" w:rsidP="00F80654" w14:paraId="5E4C8D3B" w14:textId="77777777">
      <w:pPr>
        <w:numPr>
          <w:ilvl w:val="0"/>
          <w:numId w:val="1"/>
        </w:numPr>
        <w:spacing w:after="120"/>
        <w:rPr>
          <w:szCs w:val="18"/>
        </w:rPr>
      </w:pPr>
      <w:r w:rsidRPr="00F80654">
        <w:rPr>
          <w:szCs w:val="18"/>
        </w:rPr>
        <w:t>NSF/Prosedyre P-8/02 Link til KS-håndbok NSF: </w:t>
      </w:r>
    </w:p>
    <w:p w:rsidR="00F80654" w:rsidRPr="00F80654" w:rsidP="00F80654" w14:paraId="7037FA23" w14:textId="3689F9F1">
      <w:pPr>
        <w:spacing w:after="120"/>
        <w:ind w:left="709"/>
        <w:rPr>
          <w:szCs w:val="18"/>
        </w:rPr>
      </w:pPr>
      <w:hyperlink r:id="rId5" w:tgtFrame="_blank" w:history="1">
        <w:r w:rsidRPr="00F80654">
          <w:rPr>
            <w:rStyle w:val="Hyperlink"/>
            <w:szCs w:val="18"/>
          </w:rPr>
          <w:t>http://www.sveis.no/wp-content/uploads/2017/11/P-8-02-Eksamensprosedyre-IWT-3.pdf</w:t>
        </w:r>
      </w:hyperlink>
      <w:r w:rsidRPr="00F80654">
        <w:rPr>
          <w:szCs w:val="18"/>
        </w:rPr>
        <w:t>  </w:t>
      </w:r>
    </w:p>
    <w:p w:rsidR="00F80654" w:rsidRPr="00F80654" w:rsidP="00F80654" w14:paraId="2E83F75E" w14:textId="77777777">
      <w:pPr>
        <w:numPr>
          <w:ilvl w:val="0"/>
          <w:numId w:val="2"/>
        </w:numPr>
        <w:spacing w:after="120"/>
        <w:rPr>
          <w:szCs w:val="18"/>
        </w:rPr>
      </w:pPr>
      <w:r w:rsidRPr="00F80654">
        <w:rPr>
          <w:szCs w:val="18"/>
        </w:rPr>
        <w:t>NSF/Skjema S-8/01 – Skjema for godkjenning av eksamensoppgaver </w:t>
      </w:r>
    </w:p>
    <w:p w:rsidR="00F80654" w:rsidRPr="00F80654" w:rsidP="00F80654" w14:paraId="17B5A54C" w14:textId="77777777">
      <w:pPr>
        <w:spacing w:after="120"/>
        <w:ind w:left="709"/>
        <w:rPr>
          <w:szCs w:val="18"/>
        </w:rPr>
      </w:pPr>
      <w:hyperlink r:id="rId6" w:tgtFrame="_blank" w:history="1">
        <w:r w:rsidRPr="00F80654">
          <w:rPr>
            <w:rStyle w:val="Hyperlink"/>
            <w:szCs w:val="18"/>
          </w:rPr>
          <w:t>http://www.sveis.no/wp-content/uploads/2017/11/S-8-01-rev-0-Skjema-fîr-godkjenning-av-eksamensoppgaver.pdf</w:t>
        </w:r>
      </w:hyperlink>
      <w:r w:rsidRPr="00F80654">
        <w:rPr>
          <w:szCs w:val="18"/>
        </w:rPr>
        <w:t>  </w:t>
      </w:r>
    </w:p>
    <w:p w:rsidR="00F80654" w:rsidRPr="00F80654" w:rsidP="00F80654" w14:paraId="2E93076A" w14:textId="77777777">
      <w:pPr>
        <w:spacing w:after="120"/>
        <w:rPr>
          <w:szCs w:val="18"/>
        </w:rPr>
      </w:pPr>
      <w:r w:rsidRPr="00F80654">
        <w:rPr>
          <w:szCs w:val="18"/>
        </w:rPr>
        <w:t> </w:t>
      </w: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</w:t>
      </w:r>
      <w:r w:rsidRPr="00CF0617">
        <w:rPr>
          <w:b/>
          <w:bCs/>
          <w:szCs w:val="18"/>
        </w:rPr>
        <w:t>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7" w:history="1">
              <w:r>
                <w:rPr>
                  <w:b w:val="0"/>
                  <w:color w:val="0000FF"/>
                  <w:u w:val="single"/>
                </w:rPr>
                <w:t>1.2.14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5. Resultatfase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5.1.2 Evaluation of trainees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.25.1 NSF/ Prosedyre P-8/02 Eksamensprosedyre, IWT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.25.2 NSF/skjema S-8/01 Godkjenning av eksamensoppgaver</w:t>
              </w:r>
            </w:hyperlink>
          </w:p>
        </w:tc>
      </w:tr>
    </w:tbl>
    <w:p w:rsidR="001C0FFA" w:rsidRPr="00CF0617" w14:paraId="02699B77" w14:textId="77777777">
      <w:pPr>
        <w:rPr>
          <w:szCs w:val="18"/>
        </w:rPr>
      </w:pPr>
      <w:bookmarkEnd w:id="2"/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4423D10B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TH-P06 Prosedyre for godkjenning av eksamensoppgaver ved IWT-utdanning.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2.4.5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64A535A"/>
    <w:multiLevelType w:val="multilevel"/>
    <w:tmpl w:val="AFD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162003"/>
    <w:multiLevelType w:val="multilevel"/>
    <w:tmpl w:val="94D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2546478">
    <w:abstractNumId w:val="1"/>
  </w:num>
  <w:num w:numId="2" w16cid:durableId="83572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3C56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F11839"/>
    <w:rsid w:val="00F80654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F8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veis.no/wp-content/uploads/2017/11/S-8-01-rev-0-Skjema-f%C3%AEr-godkjenning-av-eksamensoppgaver.pdf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sveis.no/wp-content/uploads/2017/11/P-8-02-Eksamensprosedyre-IWT-3.pdf" TargetMode="External" /><Relationship Id="rId6" Type="http://schemas.openxmlformats.org/officeDocument/2006/relationships/hyperlink" Target="http://www.sveis.no/wp-content/uploads/2017/11/S-8-01-rev-0-Skjema-f%C3%AEr-godkjenning-av-eksamensoppgaver.pdf" TargetMode="External" /><Relationship Id="rId7" Type="http://schemas.openxmlformats.org/officeDocument/2006/relationships/hyperlink" Target="https://thyf-ekstern.dkhosting.no/docs/pub/DOK00161.pdf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yperlink" Target="https://www.sveis.no/wp-content/uploads/2017/11/P-8-02-Eksamensprosedyre-IWT-3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31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TH-P06 Prosedyre for godkjenning av eksamensoppgaver ved IWT-utdanning.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2023-10-12T10:33:00Z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TH-P06 Prosedyre for godkjenning av eksamensoppgaver ved IWT-utdanning.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27.03.2024</vt:lpwstr>
  </property>
  <property fmtid="{D5CDD505-2E9C-101B-9397-08002B2CF9AE}" pid="7" name="EK_RefNr">
    <vt:lpwstr>2.4.5</vt:lpwstr>
  </property>
  <property fmtid="{D5CDD505-2E9C-101B-9397-08002B2CF9AE}" pid="8" name="EK_Signatur">
    <vt:lpwstr>Ikke styrt</vt:lpwstr>
  </property>
  <property fmtid="{D5CDD505-2E9C-101B-9397-08002B2CF9AE}" pid="9" name="EK_SkrevetAv">
    <vt:lpwstr>Anne Lise Kjelstad</vt:lpwstr>
  </property>
  <property fmtid="{D5CDD505-2E9C-101B-9397-08002B2CF9AE}" pid="10" name="EK_Utgave">
    <vt:lpwstr>0.01</vt:lpwstr>
  </property>
  <property fmtid="{D5CDD505-2E9C-101B-9397-08002B2CF9AE}" pid="11" name="EK_Watermark">
    <vt:lpwstr>Vannmerke</vt:lpwstr>
  </property>
  <property fmtid="{D5CDD505-2E9C-101B-9397-08002B2CF9AE}" pid="12" name="XD00161">
    <vt:lpwstr>1.2.14</vt:lpwstr>
  </property>
  <property fmtid="{D5CDD505-2E9C-101B-9397-08002B2CF9AE}" pid="13" name="XDF00161">
    <vt:lpwstr>Kapittel 5. Resultatfase</vt:lpwstr>
  </property>
  <property fmtid="{D5CDD505-2E9C-101B-9397-08002B2CF9AE}" pid="14" name="XDL00161">
    <vt:lpwstr>1.2.14 Kapittel 5. Resultatfase</vt:lpwstr>
  </property>
  <property fmtid="{D5CDD505-2E9C-101B-9397-08002B2CF9AE}" pid="15" name="XDT00161">
    <vt:lpwstr>Kapittel 5. Resultatfase</vt:lpwstr>
  </property>
  <property fmtid="{D5CDD505-2E9C-101B-9397-08002B2CF9AE}" pid="16" name="XR00001">
    <vt:lpwstr/>
  </property>
  <property fmtid="{D5CDD505-2E9C-101B-9397-08002B2CF9AE}" pid="17" name="XR00055">
    <vt:lpwstr>5.1.2</vt:lpwstr>
  </property>
  <property fmtid="{D5CDD505-2E9C-101B-9397-08002B2CF9AE}" pid="18" name="XR00179">
    <vt:lpwstr>.25.1</vt:lpwstr>
  </property>
  <property fmtid="{D5CDD505-2E9C-101B-9397-08002B2CF9AE}" pid="19" name="XR00180">
    <vt:lpwstr>.25.2</vt:lpwstr>
  </property>
  <property fmtid="{D5CDD505-2E9C-101B-9397-08002B2CF9AE}" pid="20" name="XRF00001">
    <vt:lpwstr>DNVGL-ST-0029 Maritime Training Providers (2017, amended  Nov. 2021)</vt:lpwstr>
  </property>
  <property fmtid="{D5CDD505-2E9C-101B-9397-08002B2CF9AE}" pid="21" name="XRF00055">
    <vt:lpwstr>Evaluation of trainees</vt:lpwstr>
  </property>
  <property fmtid="{D5CDD505-2E9C-101B-9397-08002B2CF9AE}" pid="22" name="XRF00179">
    <vt:lpwstr>NSF/ Prosedyre P-8/02 Eksamensprosedyre, IWT</vt:lpwstr>
  </property>
  <property fmtid="{D5CDD505-2E9C-101B-9397-08002B2CF9AE}" pid="23" name="XRF00180">
    <vt:lpwstr>NSF/skjema S-8/01 Godkjenning av eksamensoppgaver</vt:lpwstr>
  </property>
  <property fmtid="{D5CDD505-2E9C-101B-9397-08002B2CF9AE}" pid="24" name="XRL00001">
    <vt:lpwstr> DNVGL-ST-0029 Maritime Training Providers (2017, amended  Nov. 2021)</vt:lpwstr>
  </property>
  <property fmtid="{D5CDD505-2E9C-101B-9397-08002B2CF9AE}" pid="25" name="XRL00055">
    <vt:lpwstr>5.1.2 Evaluation of trainees</vt:lpwstr>
  </property>
  <property fmtid="{D5CDD505-2E9C-101B-9397-08002B2CF9AE}" pid="26" name="XRL00179">
    <vt:lpwstr>.25.1 NSF/ Prosedyre P-8/02 Eksamensprosedyre, IWT</vt:lpwstr>
  </property>
  <property fmtid="{D5CDD505-2E9C-101B-9397-08002B2CF9AE}" pid="27" name="XRL00180">
    <vt:lpwstr>.25.2 NSF/skjema S-8/01 Godkjenning av eksamensoppgaver</vt:lpwstr>
  </property>
  <property fmtid="{D5CDD505-2E9C-101B-9397-08002B2CF9AE}" pid="28" name="XRT00001">
    <vt:lpwstr>DNVGL-ST-0029 Maritime Training Providers (2017, amended  Nov. 2021)</vt:lpwstr>
  </property>
  <property fmtid="{D5CDD505-2E9C-101B-9397-08002B2CF9AE}" pid="29" name="XRT00055">
    <vt:lpwstr>Evaluation of trainees</vt:lpwstr>
  </property>
  <property fmtid="{D5CDD505-2E9C-101B-9397-08002B2CF9AE}" pid="30" name="XRT00179">
    <vt:lpwstr>NSF/ Prosedyre P-8/02 Eksamensprosedyre, IWT</vt:lpwstr>
  </property>
  <property fmtid="{D5CDD505-2E9C-101B-9397-08002B2CF9AE}" pid="31" name="XRT00180">
    <vt:lpwstr>NSF/skjema S-8/01 Godkjenning av eksamensoppgaver</vt:lpwstr>
  </property>
</Properties>
</file>