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22CC15E3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2.2.7</w:t>
            </w:r>
            <w:r w:rsidRPr="00CF0617">
              <w:rPr>
                <w:szCs w:val="18"/>
              </w:rPr>
              <w:fldChar w:fldCharType="end"/>
            </w:r>
          </w:p>
          <w:p w:rsidR="00366FBA" w:rsidRPr="00CF0617" w14:paraId="02699B58" w14:textId="2A3501E6">
            <w:pPr>
              <w:spacing w:before="180" w:after="120"/>
            </w:pPr>
            <w:r>
              <w:rPr>
                <w:szCs w:val="18"/>
              </w:rPr>
              <w:t>TH-B02</w:t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TH-B02 Sveiseteknikk - oversikt over dokumenter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10.04.2024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RPr="0038370C" w:rsidP="006316A1" w14:paraId="02699B69" w14:textId="6BFAEE4C">
      <w:pPr>
        <w:spacing w:before="120" w:after="120"/>
        <w:rPr>
          <w:sz w:val="14"/>
          <w:szCs w:val="14"/>
        </w:rPr>
      </w:pPr>
      <w:r w:rsidRPr="0038370C">
        <w:rPr>
          <w:rStyle w:val="normaltextrun"/>
          <w:color w:val="000000"/>
          <w:szCs w:val="18"/>
          <w:shd w:val="clear" w:color="auto" w:fill="FFFFFF"/>
        </w:rPr>
        <w:t xml:space="preserve">Prosedyren skal sikre at det foreligger en oppdatert oversikt over dokumentene i </w:t>
      </w:r>
      <w:r w:rsidRPr="0038370C">
        <w:rPr>
          <w:rStyle w:val="normaltextrun"/>
          <w:color w:val="000000"/>
          <w:szCs w:val="18"/>
          <w:shd w:val="clear" w:color="auto" w:fill="FFFFFF"/>
        </w:rPr>
        <w:t>kvalitetshåndboka.</w:t>
      </w:r>
    </w:p>
    <w:p w:rsidR="006316A1" w:rsidRPr="006316A1" w:rsidP="006316A1" w14:paraId="555CDC90" w14:textId="61E0B71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RPr="0038370C" w:rsidP="006316A1" w14:paraId="1012356A" w14:textId="1718C96B">
      <w:pPr>
        <w:spacing w:before="120" w:after="120"/>
        <w:rPr>
          <w:sz w:val="14"/>
          <w:szCs w:val="16"/>
        </w:rPr>
      </w:pPr>
      <w:r w:rsidRPr="0038370C">
        <w:rPr>
          <w:rStyle w:val="normaltextrun"/>
          <w:color w:val="000000"/>
          <w:szCs w:val="18"/>
          <w:shd w:val="clear" w:color="auto" w:fill="FFFFFF"/>
        </w:rPr>
        <w:t xml:space="preserve">Prosedyren omfatter oversikt over dokumentene i kvalitetshåndbok for IWT-utdanning ved </w:t>
      </w:r>
      <w:r>
        <w:rPr>
          <w:rStyle w:val="normaltextrun"/>
          <w:color w:val="000000"/>
          <w:szCs w:val="18"/>
          <w:shd w:val="clear" w:color="auto" w:fill="FFFFFF"/>
        </w:rPr>
        <w:t>THYF</w:t>
      </w:r>
      <w:r w:rsidRPr="0038370C">
        <w:rPr>
          <w:rStyle w:val="normaltextrun"/>
          <w:color w:val="000000"/>
          <w:szCs w:val="18"/>
          <w:shd w:val="clear" w:color="auto" w:fill="FFFFFF"/>
        </w:rPr>
        <w:t>.</w:t>
      </w:r>
    </w:p>
    <w:p w:rsidR="00366FBA" w:rsidRPr="006316A1" w:rsidP="00366FBA" w14:paraId="7CBDD569" w14:textId="77777777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>. Ansvar og myndighet</w:t>
      </w:r>
    </w:p>
    <w:p w:rsidR="00366FBA" w:rsidRPr="0038370C" w:rsidP="00366FBA" w14:paraId="19B122D2" w14:textId="77777777">
      <w:pPr>
        <w:spacing w:before="120" w:after="240"/>
        <w:rPr>
          <w:sz w:val="14"/>
          <w:szCs w:val="16"/>
        </w:rPr>
      </w:pPr>
      <w:r w:rsidRPr="0038370C">
        <w:rPr>
          <w:rStyle w:val="normaltextrun"/>
          <w:color w:val="000000"/>
          <w:szCs w:val="18"/>
          <w:shd w:val="clear" w:color="auto" w:fill="FFFFFF"/>
        </w:rPr>
        <w:t>Fagansvarlig ATB er hovedansvarlig for at denne beskrivelsen blir oppdatert når endringer skjer.</w:t>
      </w:r>
    </w:p>
    <w:p w:rsidR="006316A1" w:rsidRPr="00366FBA" w:rsidP="00366FBA" w14:paraId="4D9815CE" w14:textId="651DA48D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>
        <w:rPr>
          <w:b/>
          <w:bCs/>
          <w:sz w:val="22"/>
          <w:szCs w:val="24"/>
        </w:rPr>
        <w:t>. Definisjoner</w:t>
      </w:r>
    </w:p>
    <w:p w:rsidR="006316A1" w:rsidRPr="00366FBA" w:rsidP="006316A1" w14:paraId="208FE2CF" w14:textId="215EEF2E">
      <w:pPr>
        <w:spacing w:before="240" w:after="120"/>
        <w:rPr>
          <w:b/>
          <w:bCs/>
          <w:sz w:val="22"/>
          <w:szCs w:val="24"/>
        </w:rPr>
      </w:pPr>
      <w:r w:rsidRPr="00366FBA">
        <w:rPr>
          <w:b/>
          <w:bCs/>
          <w:sz w:val="22"/>
          <w:szCs w:val="24"/>
        </w:rPr>
        <w:t>5. Beskrivelse</w:t>
      </w:r>
    </w:p>
    <w:p w:rsidR="0038370C" w:rsidRPr="00366FBA" w:rsidP="0061098D" w14:paraId="1E62B657" w14:textId="31912C83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Beskrivende dokumenter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8370C" w14:paraId="4BF9F11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TH-B01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Beskrivelse av kvalitetshåndboken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4EA3A04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TH-B02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Oversikt over dokumenter i kvalitetshåndboken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7648AD3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TH-B03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Organisasjonskart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D2A069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TH-B04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 xml:space="preserve">Bokliste og utstyrsliste for </w:t>
      </w:r>
      <w:r w:rsidRPr="00366FBA">
        <w:rPr>
          <w:rStyle w:val="normaltextrun"/>
          <w:rFonts w:ascii="Verdana" w:hAnsi="Verdana" w:cs="Arial"/>
          <w:sz w:val="18"/>
          <w:szCs w:val="18"/>
        </w:rPr>
        <w:t>videokonferansen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66FBA" w:rsidRPr="00366FBA" w:rsidP="00366FBA" w14:paraId="1E87808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Arial"/>
          <w:sz w:val="18"/>
          <w:szCs w:val="18"/>
        </w:rPr>
      </w:pPr>
    </w:p>
    <w:p w:rsidR="0038370C" w:rsidRPr="00366FBA" w:rsidP="0061098D" w14:paraId="304CF47A" w14:textId="79A989CB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Funksjonsbeskrivelser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8370C" w14:paraId="134BC9AF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20"/>
          <w:szCs w:val="20"/>
        </w:rPr>
      </w:pPr>
      <w:r w:rsidRPr="00366FBA">
        <w:rPr>
          <w:rStyle w:val="normaltextrun"/>
          <w:rFonts w:ascii="Verdana" w:hAnsi="Verdana" w:cs="Arial"/>
          <w:sz w:val="20"/>
          <w:szCs w:val="20"/>
        </w:rPr>
        <w:t>Dok.nr.: TH-F01</w:t>
      </w:r>
      <w:r w:rsidRPr="00366FBA">
        <w:rPr>
          <w:rStyle w:val="tabchar"/>
          <w:rFonts w:ascii="Verdana" w:hAnsi="Verdana" w:cs="Calibri"/>
          <w:sz w:val="20"/>
          <w:szCs w:val="20"/>
        </w:rPr>
        <w:tab/>
      </w:r>
      <w:r w:rsidRPr="00366FBA">
        <w:rPr>
          <w:rStyle w:val="normaltextrun"/>
          <w:rFonts w:ascii="Verdana" w:hAnsi="Verdana" w:cs="Arial"/>
          <w:sz w:val="20"/>
          <w:szCs w:val="20"/>
        </w:rPr>
        <w:t>Funksjonsbeskrivelse for fagansvarlig ATB</w:t>
      </w:r>
      <w:r w:rsidRPr="00366FBA">
        <w:rPr>
          <w:rStyle w:val="eop"/>
          <w:rFonts w:ascii="Verdana" w:hAnsi="Verdana" w:cs="Arial"/>
          <w:sz w:val="20"/>
          <w:szCs w:val="20"/>
        </w:rPr>
        <w:t> </w:t>
      </w:r>
    </w:p>
    <w:p w:rsidR="0038370C" w:rsidRPr="00366FBA" w:rsidP="0038370C" w14:paraId="5D84FE7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20"/>
          <w:szCs w:val="20"/>
        </w:rPr>
      </w:pPr>
      <w:r w:rsidRPr="00366FBA">
        <w:rPr>
          <w:rStyle w:val="normaltextrun"/>
          <w:rFonts w:ascii="Verdana" w:hAnsi="Verdana" w:cs="Arial"/>
          <w:sz w:val="20"/>
          <w:szCs w:val="20"/>
        </w:rPr>
        <w:t>Dok.nr.: TH-F02</w:t>
      </w:r>
      <w:r w:rsidRPr="00366FBA">
        <w:rPr>
          <w:rStyle w:val="tabchar"/>
          <w:rFonts w:ascii="Verdana" w:hAnsi="Verdana" w:cs="Calibri"/>
          <w:sz w:val="20"/>
          <w:szCs w:val="20"/>
        </w:rPr>
        <w:tab/>
      </w:r>
      <w:r w:rsidRPr="00366FBA">
        <w:rPr>
          <w:rStyle w:val="normaltextrun"/>
          <w:rFonts w:ascii="Verdana" w:hAnsi="Verdana" w:cs="Arial"/>
          <w:sz w:val="20"/>
          <w:szCs w:val="20"/>
        </w:rPr>
        <w:t>Funksjonsbeskrivelse for sekretær ATB</w:t>
      </w:r>
      <w:r w:rsidRPr="00366FBA">
        <w:rPr>
          <w:rStyle w:val="eop"/>
          <w:rFonts w:ascii="Verdana" w:hAnsi="Verdana" w:cs="Arial"/>
          <w:sz w:val="20"/>
          <w:szCs w:val="20"/>
        </w:rPr>
        <w:t> </w:t>
      </w:r>
    </w:p>
    <w:p w:rsidR="0038370C" w:rsidRPr="00366FBA" w:rsidP="0038370C" w14:paraId="5223D8ED" w14:textId="3D3EA2C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 w:cs="Arial"/>
          <w:sz w:val="20"/>
          <w:szCs w:val="20"/>
        </w:rPr>
      </w:pPr>
      <w:r w:rsidRPr="00366FBA">
        <w:rPr>
          <w:rStyle w:val="normaltextrun"/>
          <w:rFonts w:ascii="Verdana" w:hAnsi="Verdana" w:cs="Arial"/>
          <w:sz w:val="20"/>
          <w:szCs w:val="20"/>
        </w:rPr>
        <w:t>Dok.nr.: TH-F03</w:t>
      </w:r>
      <w:r w:rsidRPr="00366FBA">
        <w:rPr>
          <w:rStyle w:val="tabchar"/>
          <w:rFonts w:ascii="Verdana" w:hAnsi="Verdana" w:cs="Calibri"/>
          <w:sz w:val="20"/>
          <w:szCs w:val="20"/>
        </w:rPr>
        <w:tab/>
      </w:r>
      <w:r w:rsidRPr="00366FBA">
        <w:rPr>
          <w:rStyle w:val="normaltextrun"/>
          <w:rFonts w:ascii="Verdana" w:hAnsi="Verdana" w:cs="Arial"/>
          <w:sz w:val="20"/>
          <w:szCs w:val="20"/>
        </w:rPr>
        <w:t>Funksjonsbeskrivelse for foreleser ATB</w:t>
      </w:r>
    </w:p>
    <w:p w:rsidR="00366FBA" w:rsidRPr="00366FBA" w:rsidP="00366FBA" w14:paraId="72D879A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Arial"/>
        </w:rPr>
      </w:pPr>
    </w:p>
    <w:p w:rsidR="0038370C" w:rsidRPr="00366FBA" w:rsidP="0061098D" w14:paraId="4445DBEE" w14:textId="49FE7C84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Instrukser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8370C" w14:paraId="47131F83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TH-I01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Instruks for delt</w:t>
      </w:r>
      <w:r w:rsidRPr="00366FBA">
        <w:rPr>
          <w:rStyle w:val="normaltextrun"/>
          <w:rFonts w:ascii="Verdana" w:hAnsi="Verdana" w:cs="Arial"/>
          <w:sz w:val="18"/>
          <w:szCs w:val="18"/>
        </w:rPr>
        <w:t>akere harmonisert IIW-eksamen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66FBA" w:rsidRPr="00366FBA" w:rsidP="0038370C" w14:paraId="2CFA4A6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TH-I02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Instruks for lærere harmonisert IIW-eksamen</w:t>
      </w:r>
    </w:p>
    <w:p w:rsidR="0038370C" w:rsidRPr="00366FBA" w:rsidP="00366FBA" w14:paraId="43ACCD91" w14:textId="786099D4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Arial"/>
        </w:rPr>
      </w:pPr>
      <w:r w:rsidRPr="00366FBA">
        <w:rPr>
          <w:rStyle w:val="eop"/>
          <w:rFonts w:ascii="Verdana" w:hAnsi="Verdana" w:cs="Arial"/>
        </w:rPr>
        <w:t> </w:t>
      </w:r>
    </w:p>
    <w:p w:rsidR="0038370C" w:rsidRPr="00366FBA" w:rsidP="0061098D" w14:paraId="5756F982" w14:textId="57E53897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Prosedyrer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66FBA" w14:paraId="3EAED528" w14:textId="7071EC23">
      <w:pPr>
        <w:pStyle w:val="paragraph"/>
        <w:numPr>
          <w:ilvl w:val="0"/>
          <w:numId w:val="8"/>
        </w:numPr>
        <w:spacing w:before="0" w:beforeAutospacing="0" w:after="0" w:afterAutospacing="0"/>
        <w:ind w:left="3544" w:hanging="2464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kvalitetssikring av</w:t>
      </w:r>
      <w:r>
        <w:rPr>
          <w:rStyle w:val="normaltextrun"/>
          <w:rFonts w:ascii="Verdana" w:hAnsi="Verdana" w:cs="Arial"/>
          <w:sz w:val="18"/>
          <w:szCs w:val="18"/>
        </w:rPr>
        <w:t xml:space="preserve"> </w:t>
      </w:r>
      <w:r w:rsidRPr="00366FBA">
        <w:rPr>
          <w:rStyle w:val="normaltextrun"/>
          <w:rFonts w:ascii="Verdana" w:hAnsi="Verdana" w:cs="Arial"/>
          <w:sz w:val="18"/>
          <w:szCs w:val="18"/>
        </w:rPr>
        <w:t>u</w:t>
      </w:r>
      <w:r w:rsidRPr="00366FBA">
        <w:rPr>
          <w:rStyle w:val="normaltextrun"/>
          <w:rFonts w:ascii="Verdana" w:hAnsi="Verdana" w:cs="Arial"/>
          <w:sz w:val="18"/>
          <w:szCs w:val="18"/>
        </w:rPr>
        <w:t>ndervisningspersonell                     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4342CB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TH-P02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 xml:space="preserve">Prosedyre for merkantile oppgaver ved </w:t>
      </w:r>
      <w:r w:rsidRPr="00366FBA">
        <w:rPr>
          <w:rStyle w:val="normaltextrun"/>
          <w:rFonts w:ascii="Verdana" w:hAnsi="Verdana" w:cs="Arial"/>
          <w:sz w:val="18"/>
          <w:szCs w:val="18"/>
        </w:rPr>
        <w:t>oppstart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70A3F90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TH-P03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gjennomføring av utdanningen. 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D95D3F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TH-P04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gjennomføring av moduler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7F0A030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TH-P05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progresjonsplan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453E30E5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TH-P06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godkjenning av eksamensoppgaver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7DE6AAC3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 xml:space="preserve">Dok.nr.: </w:t>
      </w:r>
      <w:r w:rsidRPr="00366FBA">
        <w:rPr>
          <w:rStyle w:val="normaltextrun"/>
          <w:rFonts w:ascii="Verdana" w:hAnsi="Verdana" w:cs="Arial"/>
          <w:sz w:val="18"/>
          <w:szCs w:val="18"/>
        </w:rPr>
        <w:t>TH-P07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forberedelse og gjennomføring av eksamen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1531F86C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TH-P08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sensur, eksamensresultater og diplomer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39140B32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TH-P10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fakturering av eksamensavgift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0FE4D56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TH-P13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håndtering av avvik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46E9C3B8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</w:t>
      </w:r>
      <w:r w:rsidRPr="00366FBA">
        <w:rPr>
          <w:rStyle w:val="normaltextrun"/>
          <w:rFonts w:ascii="Verdana" w:hAnsi="Verdana" w:cs="Arial"/>
          <w:sz w:val="18"/>
          <w:szCs w:val="18"/>
        </w:rPr>
        <w:t>-P14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rutiner ved forelesers fravær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11063DC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TH-P15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behandling av kandidater Ikke bestått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377C4C77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TH-P17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60-timer praktisk sveising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368E36EA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TH-P18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38-timer praktisk sveising           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08DD8601" w14:textId="673AD13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</w:t>
      </w:r>
      <w:r w:rsidRPr="00366FBA">
        <w:rPr>
          <w:rStyle w:val="normaltextrun"/>
          <w:rFonts w:ascii="Verdana" w:hAnsi="Verdana" w:cs="Arial"/>
          <w:sz w:val="18"/>
          <w:szCs w:val="18"/>
        </w:rPr>
        <w:t>H-P21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Prosedyre for gjennomføring av praktisk del</w:t>
      </w:r>
    </w:p>
    <w:p w:rsidR="00366FBA" w:rsidRPr="00366FBA" w:rsidP="00366FBA" w14:paraId="1AA9F9AC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Arial"/>
        </w:rPr>
      </w:pPr>
    </w:p>
    <w:p w:rsidR="0038370C" w:rsidRPr="00366FBA" w:rsidP="0061098D" w14:paraId="356A836B" w14:textId="7E7D8956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Skjema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8370C" w14:paraId="52407C68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TH-S01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Kompetansematrise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0EF18823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TH-S02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Registrering av observasjoner, avvik og reklamasjoner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63005ED6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TH-S07</w:t>
      </w:r>
      <w:r w:rsidRPr="00366FBA">
        <w:rPr>
          <w:rStyle w:val="normaltextrun"/>
          <w:rFonts w:ascii="Verdana" w:hAnsi="Verdana" w:cs="Arial"/>
          <w:sz w:val="14"/>
          <w:szCs w:val="14"/>
        </w:rPr>
        <w:t xml:space="preserve"> </w:t>
      </w:r>
      <w:r w:rsidRPr="00366FBA">
        <w:rPr>
          <w:rStyle w:val="tabchar"/>
          <w:rFonts w:ascii="Verdana" w:hAnsi="Verdana" w:cs="Calibri"/>
          <w:sz w:val="14"/>
          <w:szCs w:val="14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Skjema for progresjonsplan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2043137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 xml:space="preserve">Dok.nr.: TH-S09 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 xml:space="preserve">Skjema for </w:t>
      </w:r>
      <w:r w:rsidRPr="00366FBA">
        <w:rPr>
          <w:rStyle w:val="normaltextrun"/>
          <w:rFonts w:ascii="Verdana" w:hAnsi="Verdana" w:cs="Arial"/>
          <w:sz w:val="18"/>
          <w:szCs w:val="18"/>
        </w:rPr>
        <w:t>gjennomføringsplan IWT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484E2F91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TH-S11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Skjema for registrering av oppmøte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7A83B320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</w:rPr>
        <w:t>Dok.nr.: TH-S12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</w:rPr>
        <w:t>Skjema for gjennomført harmonisert IIW-eksamen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297BD095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  <w:lang w:val="en-GB"/>
        </w:rPr>
      </w:pPr>
      <w:r w:rsidRPr="00366FBA">
        <w:rPr>
          <w:rStyle w:val="normaltextrun"/>
          <w:rFonts w:ascii="Verdana" w:hAnsi="Verdana" w:cs="Arial"/>
          <w:sz w:val="18"/>
          <w:szCs w:val="18"/>
          <w:lang w:val="en-GB"/>
        </w:rPr>
        <w:t>Dok.nr.: TH-S13</w:t>
      </w:r>
      <w:r w:rsidRPr="00366FBA">
        <w:rPr>
          <w:rStyle w:val="tabchar"/>
          <w:rFonts w:ascii="Verdana" w:hAnsi="Verdana" w:cs="Calibri"/>
          <w:sz w:val="18"/>
          <w:szCs w:val="18"/>
          <w:lang w:val="en-GB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  <w:lang w:val="en-GB"/>
        </w:rPr>
        <w:t>Skjema for Teaching hours IWT</w:t>
      </w:r>
      <w:r w:rsidRPr="00366FBA">
        <w:rPr>
          <w:rStyle w:val="eop"/>
          <w:rFonts w:ascii="Verdana" w:hAnsi="Verdana" w:cs="Arial"/>
          <w:sz w:val="18"/>
          <w:szCs w:val="18"/>
          <w:lang w:val="en-GB"/>
        </w:rPr>
        <w:t> </w:t>
      </w:r>
    </w:p>
    <w:p w:rsidR="0038370C" w:rsidRPr="00366FBA" w:rsidP="0038370C" w14:paraId="0DFDA4A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lang w:val="en-GB"/>
        </w:rPr>
      </w:pPr>
      <w:r w:rsidRPr="00366FBA">
        <w:rPr>
          <w:rStyle w:val="normaltextrun"/>
          <w:rFonts w:ascii="Verdana" w:hAnsi="Verdana" w:cs="Arial"/>
          <w:lang w:val="en-GB"/>
        </w:rPr>
        <w:t>                              </w:t>
      </w:r>
      <w:r w:rsidRPr="00366FBA">
        <w:rPr>
          <w:rStyle w:val="eop"/>
          <w:rFonts w:ascii="Verdana" w:hAnsi="Verdana" w:cs="Arial"/>
          <w:lang w:val="en-GB"/>
        </w:rPr>
        <w:t> </w:t>
      </w:r>
    </w:p>
    <w:p w:rsidR="0038370C" w:rsidRPr="00366FBA" w:rsidP="0061098D" w14:paraId="56A2107A" w14:textId="032B0DC7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Verdana" w:hAnsi="Verdana" w:cs="Arial"/>
          <w:color w:val="2F5496"/>
          <w:sz w:val="22"/>
          <w:szCs w:val="22"/>
        </w:rPr>
      </w:pPr>
      <w:r w:rsidRPr="00366FBA">
        <w:rPr>
          <w:rStyle w:val="normaltextrun"/>
          <w:rFonts w:ascii="Verdana" w:hAnsi="Verdana" w:cs="Arial"/>
          <w:b/>
          <w:bCs/>
          <w:sz w:val="22"/>
          <w:szCs w:val="22"/>
        </w:rPr>
        <w:t>Eksterne dokumenter</w:t>
      </w:r>
      <w:r w:rsidRPr="00366FBA">
        <w:rPr>
          <w:rStyle w:val="eop"/>
          <w:rFonts w:ascii="Verdana" w:hAnsi="Verdana" w:cs="Arial"/>
          <w:sz w:val="22"/>
          <w:szCs w:val="22"/>
        </w:rPr>
        <w:t> </w:t>
      </w:r>
    </w:p>
    <w:p w:rsidR="0038370C" w:rsidRPr="00366FBA" w:rsidP="0038370C" w14:paraId="225EFD8D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 xml:space="preserve">Dok.nr.: TH-V01 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>NSF-QAM 93.1 VA2/09 Informasjon om re-eksaminering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3131CCE9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 xml:space="preserve">Dok.nr.: TH-V02 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>NSF-QAM 93.1 Skjema for klager/anker SF-10/01</w:t>
      </w:r>
      <w:r w:rsidRPr="00366FBA">
        <w:rPr>
          <w:rStyle w:val="eop"/>
          <w:rFonts w:ascii="Verdana" w:hAnsi="Verdana" w:cs="Arial"/>
          <w:sz w:val="18"/>
          <w:szCs w:val="18"/>
        </w:rPr>
        <w:t> </w:t>
      </w:r>
    </w:p>
    <w:p w:rsidR="0038370C" w:rsidRPr="00366FBA" w:rsidP="0038370C" w14:paraId="5E8ED372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  <w:lang w:val="en-GB"/>
        </w:rPr>
      </w:pPr>
      <w:r w:rsidRPr="00366FBA">
        <w:rPr>
          <w:rStyle w:val="normaltextrun"/>
          <w:rFonts w:ascii="Verdana" w:hAnsi="Verdana" w:cs="Arial"/>
          <w:sz w:val="18"/>
          <w:szCs w:val="18"/>
          <w:lang w:val="en-AU"/>
        </w:rPr>
        <w:t xml:space="preserve">Dok.nr.: TH-V03 </w:t>
      </w:r>
      <w:r w:rsidRPr="00366FBA">
        <w:rPr>
          <w:rStyle w:val="tabchar"/>
          <w:rFonts w:ascii="Verdana" w:hAnsi="Verdana" w:cs="Calibri"/>
          <w:sz w:val="18"/>
          <w:szCs w:val="18"/>
          <w:lang w:val="en-GB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  <w:lang w:val="en-AU"/>
        </w:rPr>
        <w:t>NSF-QAM 93.1 NSF / Prosedyre P-8/01</w:t>
      </w:r>
      <w:r w:rsidRPr="00366FBA">
        <w:rPr>
          <w:rStyle w:val="eop"/>
          <w:rFonts w:ascii="Verdana" w:hAnsi="Verdana" w:cs="Arial"/>
          <w:sz w:val="18"/>
          <w:szCs w:val="18"/>
          <w:lang w:val="en-GB"/>
        </w:rPr>
        <w:t> </w:t>
      </w:r>
    </w:p>
    <w:p w:rsidR="0038370C" w:rsidRPr="00366FBA" w:rsidP="0038370C" w14:paraId="28529D39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Arial"/>
          <w:sz w:val="18"/>
          <w:szCs w:val="18"/>
        </w:rPr>
      </w:pP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 xml:space="preserve">Dok.nr.: TH-V04 </w:t>
      </w:r>
      <w:r w:rsidRPr="00366FBA">
        <w:rPr>
          <w:rStyle w:val="tabchar"/>
          <w:rFonts w:ascii="Verdana" w:hAnsi="Verdana" w:cs="Calibri"/>
          <w:sz w:val="18"/>
          <w:szCs w:val="18"/>
        </w:rPr>
        <w:tab/>
      </w:r>
      <w:r w:rsidRPr="00366FBA">
        <w:rPr>
          <w:rStyle w:val="normaltextrun"/>
          <w:rFonts w:ascii="Verdana" w:hAnsi="Verdana" w:cs="Arial"/>
          <w:sz w:val="18"/>
          <w:szCs w:val="18"/>
          <w:lang w:val="nn-NO"/>
        </w:rPr>
        <w:t>NSF-QAM 93.1 Skjema SF-29a Eksamensprotokoll</w:t>
      </w:r>
    </w:p>
    <w:p w:rsidR="001C0FFA" w:rsidRPr="00366FBA" w:rsidP="006316A1" w14:paraId="02699B6C" w14:textId="2C0665FD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49302624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TH-B02 Sveiseteknikk - oversikt over dokumenter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2.2.7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315F8"/>
    <w:multiLevelType w:val="multilevel"/>
    <w:tmpl w:val="F9D04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4D6"/>
    <w:multiLevelType w:val="multilevel"/>
    <w:tmpl w:val="EF3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6154D"/>
    <w:multiLevelType w:val="multilevel"/>
    <w:tmpl w:val="D3E0F3A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  <w:color w:val="auto"/>
      </w:rPr>
    </w:lvl>
  </w:abstractNum>
  <w:abstractNum w:abstractNumId="3">
    <w:nsid w:val="14F93A76"/>
    <w:multiLevelType w:val="multilevel"/>
    <w:tmpl w:val="E41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73D5B"/>
    <w:multiLevelType w:val="multilevel"/>
    <w:tmpl w:val="398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4513"/>
    <w:multiLevelType w:val="multilevel"/>
    <w:tmpl w:val="7E0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51B59"/>
    <w:multiLevelType w:val="multilevel"/>
    <w:tmpl w:val="B3D2F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A4480"/>
    <w:multiLevelType w:val="multilevel"/>
    <w:tmpl w:val="4CA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D5A88"/>
    <w:multiLevelType w:val="multilevel"/>
    <w:tmpl w:val="BD7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B3905"/>
    <w:multiLevelType w:val="multilevel"/>
    <w:tmpl w:val="807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EB6C56"/>
    <w:multiLevelType w:val="multilevel"/>
    <w:tmpl w:val="DEA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1C684E"/>
    <w:multiLevelType w:val="multilevel"/>
    <w:tmpl w:val="841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936AB6"/>
    <w:multiLevelType w:val="multilevel"/>
    <w:tmpl w:val="167C1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71324"/>
    <w:multiLevelType w:val="multilevel"/>
    <w:tmpl w:val="F522D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6310E"/>
    <w:multiLevelType w:val="multilevel"/>
    <w:tmpl w:val="605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D97EE9"/>
    <w:multiLevelType w:val="multilevel"/>
    <w:tmpl w:val="F5D20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55C9"/>
    <w:multiLevelType w:val="multilevel"/>
    <w:tmpl w:val="B33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8F5CCA"/>
    <w:multiLevelType w:val="multilevel"/>
    <w:tmpl w:val="063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0D58B4"/>
    <w:multiLevelType w:val="multilevel"/>
    <w:tmpl w:val="5F14F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19821">
    <w:abstractNumId w:val="15"/>
  </w:num>
  <w:num w:numId="2" w16cid:durableId="997732162">
    <w:abstractNumId w:val="8"/>
  </w:num>
  <w:num w:numId="3" w16cid:durableId="1182550086">
    <w:abstractNumId w:val="6"/>
  </w:num>
  <w:num w:numId="4" w16cid:durableId="1933930009">
    <w:abstractNumId w:val="1"/>
  </w:num>
  <w:num w:numId="5" w16cid:durableId="218904161">
    <w:abstractNumId w:val="12"/>
  </w:num>
  <w:num w:numId="6" w16cid:durableId="1725905214">
    <w:abstractNumId w:val="3"/>
  </w:num>
  <w:num w:numId="7" w16cid:durableId="844133089">
    <w:abstractNumId w:val="18"/>
  </w:num>
  <w:num w:numId="8" w16cid:durableId="1612084490">
    <w:abstractNumId w:val="14"/>
  </w:num>
  <w:num w:numId="9" w16cid:durableId="1478185140">
    <w:abstractNumId w:val="4"/>
  </w:num>
  <w:num w:numId="10" w16cid:durableId="1448159565">
    <w:abstractNumId w:val="16"/>
  </w:num>
  <w:num w:numId="11" w16cid:durableId="948704064">
    <w:abstractNumId w:val="11"/>
  </w:num>
  <w:num w:numId="12" w16cid:durableId="555549362">
    <w:abstractNumId w:val="0"/>
  </w:num>
  <w:num w:numId="13" w16cid:durableId="307057058">
    <w:abstractNumId w:val="9"/>
  </w:num>
  <w:num w:numId="14" w16cid:durableId="1873688403">
    <w:abstractNumId w:val="7"/>
  </w:num>
  <w:num w:numId="15" w16cid:durableId="814377817">
    <w:abstractNumId w:val="17"/>
  </w:num>
  <w:num w:numId="16" w16cid:durableId="178398683">
    <w:abstractNumId w:val="13"/>
  </w:num>
  <w:num w:numId="17" w16cid:durableId="255332428">
    <w:abstractNumId w:val="5"/>
  </w:num>
  <w:num w:numId="18" w16cid:durableId="1642661355">
    <w:abstractNumId w:val="10"/>
  </w:num>
  <w:num w:numId="19" w16cid:durableId="745686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66FBA"/>
    <w:rsid w:val="0038370C"/>
    <w:rsid w:val="003D4093"/>
    <w:rsid w:val="00415440"/>
    <w:rsid w:val="004351B5"/>
    <w:rsid w:val="00473133"/>
    <w:rsid w:val="004F400D"/>
    <w:rsid w:val="005037FB"/>
    <w:rsid w:val="00593ADB"/>
    <w:rsid w:val="005B0C5D"/>
    <w:rsid w:val="005F7187"/>
    <w:rsid w:val="0061098D"/>
    <w:rsid w:val="006316A1"/>
    <w:rsid w:val="00671862"/>
    <w:rsid w:val="0075102E"/>
    <w:rsid w:val="00784455"/>
    <w:rsid w:val="00867E08"/>
    <w:rsid w:val="0095797D"/>
    <w:rsid w:val="009A0B6F"/>
    <w:rsid w:val="00A559AF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F0617"/>
    <w:rsid w:val="00D24256"/>
    <w:rsid w:val="00D72127"/>
    <w:rsid w:val="00E34F49"/>
    <w:rsid w:val="00E53D35"/>
    <w:rsid w:val="00F11839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textrun">
    <w:name w:val="normaltextrun"/>
    <w:basedOn w:val="DefaultParagraphFont"/>
    <w:rsid w:val="0038370C"/>
  </w:style>
  <w:style w:type="paragraph" w:customStyle="1" w:styleId="paragraph">
    <w:name w:val="paragraph"/>
    <w:basedOn w:val="Normal"/>
    <w:rsid w:val="003837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38370C"/>
  </w:style>
  <w:style w:type="character" w:customStyle="1" w:styleId="tabchar">
    <w:name w:val="tabchar"/>
    <w:basedOn w:val="DefaultParagraphFont"/>
    <w:rsid w:val="0038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56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Sveiseteknikk - oversikt over dokumenter</vt:lpstr>
      <vt:lpstr>	</vt:lpstr>
    </vt:vector>
  </TitlesOfParts>
  <Company>Datakvalitet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TH-B02 Sveiseteknikk - oversikt over dokumenter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12</cp:revision>
  <dcterms:created xsi:type="dcterms:W3CDTF">2020-01-20T07:07:00Z</dcterms:created>
  <dcterms:modified xsi:type="dcterms:W3CDTF">2023-09-22T12:25:00Z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TH-B02 Sveiseteknikk - oversikt over dokumenter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10.04.2024</vt:lpwstr>
  </property>
  <property fmtid="{D5CDD505-2E9C-101B-9397-08002B2CF9AE}" pid="7" name="EK_RefNr">
    <vt:lpwstr>2.2.7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1.01</vt:lpwstr>
  </property>
  <property fmtid="{D5CDD505-2E9C-101B-9397-08002B2CF9AE}" pid="11" name="EK_Watermark">
    <vt:lpwstr>Vannmerke</vt:lpwstr>
  </property>
</Properties>
</file>