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 w14:paraId="3BE3F26A" w14:textId="77777777"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14:paraId="3BE3F268" w14:textId="77777777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 w:fldLock="1"/>
            </w:r>
            <w:r>
              <w:rPr>
                <w:b/>
                <w:color w:val="000080"/>
                <w:sz w:val="28"/>
              </w:rPr>
              <w:instrText xml:space="preserve"> DOCPROPERTY EK_Bedriftsnavn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color w:val="000080"/>
                <w:sz w:val="28"/>
              </w:rPr>
              <w:t>TRØNDELAG HØYERE YRKESFAGSKOLE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14:paraId="3BE3F269" w14:textId="77777777">
            <w:pPr>
              <w:spacing w:before="180" w:after="120"/>
            </w:pPr>
            <w:r>
              <w:rPr>
                <w:sz w:val="16"/>
              </w:rPr>
              <w:t xml:space="preserve">Dok.id.: </w:t>
            </w:r>
            <w:r>
              <w:rPr>
                <w:sz w:val="16"/>
              </w:rPr>
              <w:fldChar w:fldCharType="begin" w:fldLock="1"/>
            </w:r>
            <w:r>
              <w:rPr>
                <w:color w:val="000080"/>
              </w:rPr>
              <w:instrText xml:space="preserve"> DOCPROPERTY EK_RefNr </w:instrText>
            </w:r>
            <w:r>
              <w:rPr>
                <w:sz w:val="16"/>
              </w:rPr>
              <w:fldChar w:fldCharType="separate"/>
            </w:r>
            <w:r>
              <w:rPr>
                <w:color w:val="000080"/>
              </w:rPr>
              <w:t>2.3.1.2.3</w:t>
            </w:r>
            <w:r>
              <w:rPr>
                <w:sz w:val="16"/>
              </w:rPr>
              <w:fldChar w:fldCharType="end"/>
            </w:r>
          </w:p>
        </w:tc>
      </w:tr>
      <w:tr w14:paraId="3BE3F26D" w14:textId="77777777"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14:paraId="3BE3F26B" w14:textId="77777777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 w:fldLock="1"/>
            </w:r>
            <w:r>
              <w:rPr>
                <w:b/>
                <w:color w:val="000080"/>
              </w:rPr>
              <w:instrText xml:space="preserve"> DOCPROPERTY EK_DokTittel </w:instrText>
            </w:r>
            <w:r>
              <w:rPr>
                <w:b/>
              </w:rPr>
              <w:fldChar w:fldCharType="separate"/>
            </w:r>
            <w:r>
              <w:rPr>
                <w:b/>
                <w:color w:val="000080"/>
              </w:rPr>
              <w:t>Oppstartsprosedyre for navigasjonssimulator</w:t>
            </w:r>
            <w:r>
              <w:rPr>
                <w:b/>
              </w:rPr>
              <w:fldChar w:fldCharType="end"/>
            </w:r>
            <w:bookmarkStart w:id="0" w:name="tempHer"/>
            <w:bookmarkEnd w:id="0"/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 w14:paraId="3BE3F26C" w14:textId="77777777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Vedlegg</w:t>
            </w:r>
            <w:r>
              <w:fldChar w:fldCharType="end"/>
            </w:r>
          </w:p>
        </w:tc>
      </w:tr>
      <w:tr w14:paraId="3BE3F278" w14:textId="77777777"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14:paraId="3BE3F26E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 w14:paraId="3BE3F26F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EK_Utgave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1.00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3BE3F270" w14:textId="77777777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 w14:paraId="3BE3F271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EK_SkrevetAv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John Erik Lium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3BE3F272" w14:textId="77777777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 w14:paraId="3BE3F273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EK_GjelderFra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06.03.2024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14:paraId="3BE3F274" w14:textId="77777777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 w14:paraId="3BE3F275" w14:textId="77777777">
            <w:pPr>
              <w:jc w:val="center"/>
            </w:pPr>
            <w: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EK_Signatur </w:instrText>
            </w:r>
            <w:r>
              <w:fldChar w:fldCharType="separate"/>
            </w:r>
            <w:r>
              <w:rPr>
                <w:color w:val="000080"/>
                <w:sz w:val="20"/>
              </w:rPr>
              <w:t>Svein Ove Dyrdal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14:paraId="3BE3F276" w14:textId="77777777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 w14:paraId="3BE3F277" w14:textId="77777777">
            <w:pPr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PAGE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NUMPAGES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fldChar w:fldCharType="end"/>
            </w:r>
          </w:p>
        </w:tc>
      </w:tr>
    </w:tbl>
    <w:p w:rsidR="001C0FFA" w14:paraId="3BE3F279" w14:textId="77777777"/>
    <w:p w:rsidR="00593B32" w:rsidP="00593B32" w14:paraId="442486AE" w14:textId="77777777">
      <w:pPr>
        <w:jc w:val="center"/>
        <w:rPr>
          <w:b/>
          <w:bCs/>
          <w:sz w:val="28"/>
          <w:szCs w:val="28"/>
          <w:u w:val="single"/>
        </w:rPr>
      </w:pPr>
      <w:r w:rsidRPr="00D503C8">
        <w:rPr>
          <w:b/>
          <w:bCs/>
          <w:sz w:val="28"/>
          <w:szCs w:val="28"/>
          <w:u w:val="single"/>
        </w:rPr>
        <w:t xml:space="preserve">Oppstarts prosedyre </w:t>
      </w:r>
      <w:r>
        <w:rPr>
          <w:b/>
          <w:bCs/>
          <w:sz w:val="28"/>
          <w:szCs w:val="28"/>
          <w:u w:val="single"/>
        </w:rPr>
        <w:t>for n</w:t>
      </w:r>
      <w:r w:rsidRPr="00D503C8">
        <w:rPr>
          <w:b/>
          <w:bCs/>
          <w:sz w:val="28"/>
          <w:szCs w:val="28"/>
          <w:u w:val="single"/>
        </w:rPr>
        <w:t>avigasjonssimulator (</w:t>
      </w:r>
      <w:r w:rsidRPr="00D503C8">
        <w:rPr>
          <w:b/>
          <w:bCs/>
          <w:sz w:val="28"/>
          <w:szCs w:val="28"/>
          <w:u w:val="single"/>
        </w:rPr>
        <w:t>Wartsila</w:t>
      </w:r>
      <w:r w:rsidRPr="00D503C8">
        <w:rPr>
          <w:b/>
          <w:bCs/>
          <w:sz w:val="28"/>
          <w:szCs w:val="28"/>
          <w:u w:val="single"/>
        </w:rPr>
        <w:t xml:space="preserve"> </w:t>
      </w:r>
      <w:r w:rsidRPr="00D503C8">
        <w:rPr>
          <w:b/>
          <w:bCs/>
          <w:sz w:val="28"/>
          <w:szCs w:val="28"/>
          <w:u w:val="single"/>
        </w:rPr>
        <w:t>NTPro</w:t>
      </w:r>
      <w:r w:rsidRPr="00D503C8">
        <w:rPr>
          <w:b/>
          <w:bCs/>
          <w:sz w:val="28"/>
          <w:szCs w:val="28"/>
          <w:u w:val="single"/>
        </w:rPr>
        <w:t>)</w:t>
      </w:r>
    </w:p>
    <w:p w:rsidR="00593B32" w:rsidRPr="001E3CDD" w:rsidP="00593B32" w14:paraId="484F8B2A" w14:textId="7777777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Versjon 2 </w:t>
      </w:r>
      <w:r w:rsidRPr="001E3CDD">
        <w:rPr>
          <w:b/>
          <w:bCs/>
          <w:u w:val="single"/>
        </w:rPr>
        <w:t>Revidert 2/3/2023</w:t>
      </w:r>
    </w:p>
    <w:p w:rsidR="00593B32" w:rsidRPr="005D710C" w:rsidP="00593B32" w14:paraId="2E9AAED0" w14:textId="77777777">
      <w:pPr>
        <w:rPr>
          <w:szCs w:val="24"/>
        </w:rPr>
      </w:pPr>
    </w:p>
    <w:p w:rsidR="00593B32" w:rsidRPr="005D710C" w:rsidP="00593B32" w14:paraId="7F313242" w14:textId="77777777">
      <w:pPr>
        <w:rPr>
          <w:szCs w:val="24"/>
        </w:rPr>
      </w:pPr>
    </w:p>
    <w:p w:rsidR="00593B32" w:rsidP="00593B32" w14:paraId="1D61FFDF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710C">
        <w:rPr>
          <w:sz w:val="24"/>
          <w:szCs w:val="24"/>
        </w:rPr>
        <w:t>Start Instruktør-PC (INST-NTP01) manuelt med av/på knapp.</w:t>
      </w:r>
    </w:p>
    <w:p w:rsidR="00593B32" w:rsidRPr="005D710C" w:rsidP="00593B32" w14:paraId="0012A3E1" w14:textId="77777777">
      <w:pPr>
        <w:pStyle w:val="ListParagraph"/>
        <w:tabs>
          <w:tab w:val="left" w:pos="6324"/>
        </w:tabs>
        <w:rPr>
          <w:sz w:val="24"/>
          <w:szCs w:val="24"/>
        </w:rPr>
      </w:pPr>
    </w:p>
    <w:p w:rsidR="00593B32" w:rsidP="00593B32" w14:paraId="66259BC5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710C">
        <w:rPr>
          <w:sz w:val="24"/>
          <w:szCs w:val="24"/>
        </w:rPr>
        <w:t>Start Kamera-PC (INST-CAM) manuelt med av/på knapp.</w:t>
      </w:r>
    </w:p>
    <w:p w:rsidR="00593B32" w:rsidRPr="00563E83" w:rsidP="00593B32" w14:paraId="60850018" w14:textId="77777777">
      <w:pPr>
        <w:pStyle w:val="ListParagraph"/>
        <w:rPr>
          <w:sz w:val="24"/>
          <w:szCs w:val="24"/>
        </w:rPr>
      </w:pPr>
    </w:p>
    <w:p w:rsidR="00593B32" w:rsidRPr="005D710C" w:rsidP="00593B32" w14:paraId="696195B2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710C">
        <w:rPr>
          <w:sz w:val="24"/>
          <w:szCs w:val="24"/>
        </w:rPr>
        <w:t>Gjennomføres på Instruktør-PC:</w:t>
      </w:r>
    </w:p>
    <w:p w:rsidR="00593B32" w:rsidRPr="00BA1EB7" w:rsidP="00593B32" w14:paraId="5FB8CCF7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1EB7">
        <w:rPr>
          <w:sz w:val="24"/>
          <w:szCs w:val="24"/>
        </w:rPr>
        <w:t>Applikasjonen «</w:t>
      </w:r>
      <w:r w:rsidRPr="00BA1EB7">
        <w:rPr>
          <w:sz w:val="24"/>
          <w:szCs w:val="24"/>
        </w:rPr>
        <w:t>Wärstila</w:t>
      </w:r>
      <w:r w:rsidRPr="00BA1EB7">
        <w:rPr>
          <w:sz w:val="24"/>
          <w:szCs w:val="24"/>
        </w:rPr>
        <w:t xml:space="preserve"> Control Panel» startes automatisk på skrivebordet.</w:t>
      </w:r>
    </w:p>
    <w:p w:rsidR="00593B32" w:rsidRPr="005D710C" w:rsidP="00593B32" w14:paraId="4F9C10DF" w14:textId="77777777">
      <w:pPr>
        <w:ind w:left="732" w:firstLine="348"/>
        <w:rPr>
          <w:szCs w:val="24"/>
        </w:rPr>
      </w:pPr>
      <w:r w:rsidRPr="005D710C">
        <w:rPr>
          <w:szCs w:val="24"/>
        </w:rPr>
        <w:t>Velg WAKE UP på følgende</w:t>
      </w:r>
      <w:r>
        <w:rPr>
          <w:szCs w:val="24"/>
        </w:rPr>
        <w:t xml:space="preserve"> i applikasjonen:</w:t>
      </w:r>
    </w:p>
    <w:p w:rsidR="00593B32" w:rsidRPr="005D710C" w:rsidP="00593B32" w14:paraId="31401F7E" w14:textId="77777777">
      <w:pPr>
        <w:ind w:left="1080"/>
        <w:rPr>
          <w:szCs w:val="24"/>
          <w:lang w:val="en-US"/>
        </w:rPr>
      </w:pPr>
      <w:r w:rsidRPr="005D710C">
        <w:rPr>
          <w:szCs w:val="24"/>
          <w:lang w:val="en-US"/>
        </w:rPr>
        <w:t>«Visuals», «Bridge1», »Bridge2», »Bridge3», »Bridge4”,” Instructor Visuals”</w:t>
      </w:r>
      <w:r>
        <w:rPr>
          <w:szCs w:val="24"/>
          <w:lang w:val="en-US"/>
        </w:rPr>
        <w:t xml:space="preserve"> og </w:t>
      </w:r>
      <w:r w:rsidRPr="005D710C">
        <w:rPr>
          <w:szCs w:val="24"/>
          <w:lang w:val="en-US"/>
        </w:rPr>
        <w:t>“GMDSS”</w:t>
      </w:r>
    </w:p>
    <w:p w:rsidR="00593B32" w:rsidP="00593B32" w14:paraId="0404EE82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1EB7">
        <w:rPr>
          <w:sz w:val="24"/>
          <w:szCs w:val="24"/>
        </w:rPr>
        <w:t>Åpne Remote Desktop snarvei “NTP-SERVER»</w:t>
      </w:r>
    </w:p>
    <w:p w:rsidR="00593B32" w:rsidP="00593B32" w14:paraId="4C3E9A83" w14:textId="77777777">
      <w:pPr>
        <w:rPr>
          <w:szCs w:val="24"/>
        </w:rPr>
      </w:pPr>
    </w:p>
    <w:p w:rsidR="00593B32" w:rsidP="00593B32" w14:paraId="18BA70A7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Gjennomføres på «TGS-SERVER»:</w:t>
      </w:r>
    </w:p>
    <w:p w:rsidR="00593B32" w:rsidP="00593B32" w14:paraId="43808112" w14:textId="77777777">
      <w:pPr>
        <w:pStyle w:val="ListParagraph"/>
        <w:rPr>
          <w:sz w:val="24"/>
          <w:szCs w:val="24"/>
        </w:rPr>
      </w:pPr>
    </w:p>
    <w:p w:rsidR="00593B32" w:rsidP="00593B32" w14:paraId="33E4778A" w14:textId="777777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Trykk på </w:t>
      </w:r>
      <w:r>
        <w:rPr>
          <w:sz w:val="24"/>
          <w:szCs w:val="24"/>
        </w:rPr>
        <w:t>skrivebordsikonet</w:t>
      </w:r>
      <w:r>
        <w:rPr>
          <w:sz w:val="24"/>
          <w:szCs w:val="24"/>
        </w:rPr>
        <w:t>: «</w:t>
      </w:r>
      <w:r>
        <w:rPr>
          <w:sz w:val="24"/>
          <w:szCs w:val="24"/>
        </w:rPr>
        <w:t>NTPro+TGS</w:t>
      </w:r>
      <w:r>
        <w:rPr>
          <w:sz w:val="24"/>
          <w:szCs w:val="24"/>
        </w:rPr>
        <w:t xml:space="preserve"> Joint OP»</w:t>
      </w:r>
    </w:p>
    <w:p w:rsidR="00593B32" w:rsidRPr="009B0D80" w:rsidP="00593B32" w14:paraId="5ECAC777" w14:textId="777777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Når programmeter er ferdig lastet velges aktuell instruktør.</w:t>
      </w:r>
    </w:p>
    <w:p w:rsidR="00593B32" w:rsidP="00593B32" w14:paraId="2453145F" w14:textId="77777777">
      <w:pPr>
        <w:pStyle w:val="ListParagraph"/>
        <w:ind w:left="1080"/>
        <w:rPr>
          <w:sz w:val="24"/>
          <w:szCs w:val="24"/>
        </w:rPr>
      </w:pPr>
    </w:p>
    <w:p w:rsidR="00593B32" w:rsidRPr="00292F69" w:rsidP="00593B32" w14:paraId="224148D2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Gjennomføres på «NTP-SERVER» (Via Remote Desktop)</w:t>
      </w:r>
    </w:p>
    <w:p w:rsidR="00593B32" w:rsidRPr="005D710C" w:rsidP="00593B32" w14:paraId="3D935EA1" w14:textId="77777777">
      <w:pPr>
        <w:ind w:firstLine="708"/>
        <w:rPr>
          <w:szCs w:val="24"/>
        </w:rPr>
      </w:pPr>
      <w:r w:rsidRPr="005D710C">
        <w:rPr>
          <w:szCs w:val="24"/>
        </w:rPr>
        <w:t>Trykk på ikonet «540 4Bridges»</w:t>
      </w:r>
    </w:p>
    <w:p w:rsidR="00593B32" w:rsidRPr="005D710C" w:rsidP="00593B32" w14:paraId="59A2251F" w14:textId="77777777">
      <w:pPr>
        <w:ind w:left="708"/>
        <w:rPr>
          <w:szCs w:val="24"/>
        </w:rPr>
      </w:pPr>
      <w:r w:rsidRPr="005D710C">
        <w:rPr>
          <w:szCs w:val="24"/>
        </w:rPr>
        <w:t>Vent til «</w:t>
      </w:r>
      <w:r w:rsidRPr="005D710C">
        <w:rPr>
          <w:szCs w:val="24"/>
        </w:rPr>
        <w:t>Router</w:t>
      </w:r>
      <w:r>
        <w:rPr>
          <w:szCs w:val="24"/>
        </w:rPr>
        <w:t>-programmet</w:t>
      </w:r>
      <w:r w:rsidRPr="005D710C">
        <w:rPr>
          <w:szCs w:val="24"/>
        </w:rPr>
        <w:t>» har ferdig lastet alle «</w:t>
      </w:r>
      <w:r w:rsidRPr="005D710C">
        <w:rPr>
          <w:szCs w:val="24"/>
        </w:rPr>
        <w:t>Tasks</w:t>
      </w:r>
      <w:r w:rsidRPr="005D710C">
        <w:rPr>
          <w:szCs w:val="24"/>
        </w:rPr>
        <w:t>» noe som markeres med grønne ikon.</w:t>
      </w:r>
    </w:p>
    <w:p w:rsidR="00593B32" w:rsidP="00593B32" w14:paraId="3C76FFE9" w14:textId="77777777">
      <w:pPr>
        <w:ind w:firstLine="708"/>
        <w:rPr>
          <w:szCs w:val="24"/>
        </w:rPr>
      </w:pPr>
      <w:r w:rsidRPr="005D710C">
        <w:rPr>
          <w:szCs w:val="24"/>
        </w:rPr>
        <w:t>Minimer «NTP-Server» Remote Desktop og gå tilbake til instruktør PC.</w:t>
      </w:r>
    </w:p>
    <w:p w:rsidR="00593B32" w:rsidP="00593B32" w14:paraId="3C446BD4" w14:textId="77777777">
      <w:pPr>
        <w:ind w:firstLine="708"/>
        <w:rPr>
          <w:szCs w:val="24"/>
        </w:rPr>
      </w:pPr>
    </w:p>
    <w:p w:rsidR="00593B32" w:rsidP="00593B32" w14:paraId="27E98A38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5CC9">
        <w:rPr>
          <w:sz w:val="24"/>
          <w:szCs w:val="24"/>
        </w:rPr>
        <w:t>Programmet «</w:t>
      </w:r>
      <w:r w:rsidRPr="00B35CC9">
        <w:rPr>
          <w:sz w:val="24"/>
          <w:szCs w:val="24"/>
        </w:rPr>
        <w:t>Navi-Trainer</w:t>
      </w:r>
      <w:r>
        <w:rPr>
          <w:sz w:val="24"/>
          <w:szCs w:val="24"/>
        </w:rPr>
        <w:t xml:space="preserve"> </w:t>
      </w:r>
      <w:r w:rsidRPr="00B35CC9">
        <w:rPr>
          <w:sz w:val="24"/>
          <w:szCs w:val="24"/>
        </w:rPr>
        <w:t>Instructor</w:t>
      </w:r>
      <w:r>
        <w:rPr>
          <w:sz w:val="24"/>
          <w:szCs w:val="24"/>
        </w:rPr>
        <w:t>»</w:t>
      </w:r>
      <w:r w:rsidRPr="00B35CC9">
        <w:rPr>
          <w:sz w:val="24"/>
          <w:szCs w:val="24"/>
        </w:rPr>
        <w:t xml:space="preserve"> skal nå ha startet</w:t>
      </w:r>
      <w:r>
        <w:rPr>
          <w:sz w:val="24"/>
          <w:szCs w:val="24"/>
        </w:rPr>
        <w:t xml:space="preserve"> på Instruktør-PC.</w:t>
      </w:r>
    </w:p>
    <w:p w:rsidR="00593B32" w:rsidP="00593B32" w14:paraId="456856E4" w14:textId="777777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Her opprettes ny øvelse, alternativt kan tidligere produserte øvelser åpnes. </w:t>
      </w:r>
    </w:p>
    <w:p w:rsidR="00593B32" w:rsidP="00593B32" w14:paraId="4EDA4CC8" w14:textId="77777777">
      <w:pPr>
        <w:pStyle w:val="ListParagraph"/>
        <w:rPr>
          <w:sz w:val="24"/>
          <w:szCs w:val="24"/>
        </w:rPr>
      </w:pPr>
    </w:p>
    <w:p w:rsidR="00593B32" w:rsidRPr="00B35CC9" w:rsidP="00593B32" w14:paraId="27C07A56" w14:textId="777777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Når aktuell øvelse er klar brukes «</w:t>
      </w:r>
      <w:r>
        <w:rPr>
          <w:sz w:val="24"/>
          <w:szCs w:val="24"/>
        </w:rPr>
        <w:t>Assignement</w:t>
      </w:r>
      <w:r>
        <w:rPr>
          <w:sz w:val="24"/>
          <w:szCs w:val="24"/>
        </w:rPr>
        <w:t>-ikonet» for å koble opp «</w:t>
      </w:r>
      <w:r>
        <w:rPr>
          <w:sz w:val="24"/>
          <w:szCs w:val="24"/>
        </w:rPr>
        <w:t>Own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Ships</w:t>
      </w:r>
      <w:r>
        <w:rPr>
          <w:sz w:val="24"/>
          <w:szCs w:val="24"/>
        </w:rPr>
        <w:t>» i øvelsen til valgfri simulatorcelle.</w:t>
      </w:r>
    </w:p>
    <w:p w:rsidR="001C0FFA" w14:paraId="3BE3F27C" w14:textId="77777777"/>
    <w:p w:rsidR="001C0FFA" w14:paraId="3BE3F27D" w14:textId="77777777"/>
    <w:p w:rsidR="001C0FFA" w:rsidRPr="00D32151" w14:paraId="3BE3F27E" w14:textId="77777777">
      <w:pPr>
        <w:rPr>
          <w:b/>
          <w:bCs/>
          <w:color w:val="808080"/>
        </w:rPr>
      </w:pPr>
      <w:r w:rsidRPr="00D32151">
        <w:rPr>
          <w:b/>
          <w:bCs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hyperlink r:id="rId4" w:history="1">
              <w:r>
                <w:rPr>
                  <w:b w:val="0"/>
                  <w:color w:val="0000FF"/>
                  <w:u w:val="single"/>
                </w:rPr>
                <w:t>1.2.13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4" w:history="1">
              <w:r>
                <w:rPr>
                  <w:b w:val="0"/>
                  <w:color w:val="0000FF"/>
                  <w:u w:val="single"/>
                </w:rPr>
                <w:t>Kapittel 4 Leveranser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2.3.1.2.1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Betjening og vedlikehold av simulatoranlegg, datautstyr og programvare.</w:t>
              </w:r>
            </w:hyperlink>
          </w:p>
        </w:tc>
      </w:tr>
    </w:tbl>
    <w:p w:rsidR="00D32151" w:rsidRPr="00D32151" w14:paraId="11AB07C5" w14:textId="77777777">
      <w:bookmarkEnd w:id="1"/>
    </w:p>
    <w:p w:rsidR="001C0FFA" w:rsidRPr="00D32151" w14:paraId="3BE3F283" w14:textId="31E74E13">
      <w:pPr>
        <w:rPr>
          <w:b/>
          <w:bCs/>
        </w:rPr>
      </w:pPr>
      <w:r w:rsidRPr="00D32151">
        <w:rPr>
          <w:b/>
          <w:bCs/>
        </w:rP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EksRef"/>
            <w:hyperlink r:id="rId6" w:history="1">
              <w:r>
                <w:rPr>
                  <w:b w:val="0"/>
                  <w:color w:val="0000FF"/>
                  <w:u w:val="single"/>
                </w:rPr>
                <w:t xml:space="preserve"> DNVGL-ST-0029 Maritime Training Providers (2017, amended  Nov. 2021)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w:history="1">
              <w:r>
                <w:rPr>
                  <w:b w:val="0"/>
                  <w:color w:val="0000FF"/>
                  <w:u w:val="single"/>
                </w:rPr>
                <w:t>4.2.4 Use of simulators</w:t>
              </w:r>
            </w:hyperlink>
          </w:p>
        </w:tc>
      </w:tr>
    </w:tbl>
    <w:p w:rsidR="001C0FFA" w14:paraId="3BE3F287" w14:textId="77777777">
      <w:bookmarkEnd w:id="2"/>
    </w:p>
    <w:p w:rsidR="001C0FFA" w14:paraId="3BE3F288" w14:textId="77777777"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187" w14:paraId="3BE3F29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187" w14:paraId="3BE3F29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0FFA" w14:paraId="3BE3F294" w14:textId="2F9FF949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13.06.2024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187" w14:paraId="3BE3F28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3BE3F28C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3BE3F28A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Oppstartsprosedyre for navigasjonssimulator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3BE3F28B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2.3.1.2.3</w:t>
          </w:r>
          <w:r>
            <w:rPr>
              <w:sz w:val="20"/>
            </w:rPr>
            <w:fldChar w:fldCharType="end"/>
          </w:r>
        </w:p>
      </w:tc>
    </w:tr>
    <w:tr w14:paraId="3BE3F28F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3BE3F28D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3BE3F28E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1C0FFA" w14:paraId="3BE3F290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187" w14:paraId="3BE3F29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F772DE5"/>
    <w:multiLevelType w:val="hybridMultilevel"/>
    <w:tmpl w:val="5ED6A2F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576811"/>
    <w:multiLevelType w:val="hybridMultilevel"/>
    <w:tmpl w:val="1E4EF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FA"/>
    <w:rsid w:val="00015CE9"/>
    <w:rsid w:val="000F3BF2"/>
    <w:rsid w:val="001A500E"/>
    <w:rsid w:val="001C0FFA"/>
    <w:rsid w:val="001E3CDD"/>
    <w:rsid w:val="00280477"/>
    <w:rsid w:val="00292F69"/>
    <w:rsid w:val="0038275A"/>
    <w:rsid w:val="003D4093"/>
    <w:rsid w:val="00415440"/>
    <w:rsid w:val="004F400D"/>
    <w:rsid w:val="005037FB"/>
    <w:rsid w:val="00563E83"/>
    <w:rsid w:val="00593ADB"/>
    <w:rsid w:val="00593B32"/>
    <w:rsid w:val="005D710C"/>
    <w:rsid w:val="005F7187"/>
    <w:rsid w:val="009B0D80"/>
    <w:rsid w:val="00B35CC9"/>
    <w:rsid w:val="00B84574"/>
    <w:rsid w:val="00BA1EB7"/>
    <w:rsid w:val="00BF75FB"/>
    <w:rsid w:val="00D32151"/>
    <w:rsid w:val="00D503C8"/>
    <w:rsid w:val="00D6075A"/>
    <w:rsid w:val="00E34F49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Standard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endrfields" w:val="EK_Rapport¤1#"/>
    <w:docVar w:name="ek_format" w:val="-2"/>
    <w:docVar w:name="ek_rapport" w:val="[Tilknyttet rapport]"/>
    <w:docVar w:name="EK_TYPE" w:val="MAL"/>
    <w:docVar w:name="Erstatter" w:val="lab_erstatter"/>
    <w:docVar w:name="KHB" w:val="nei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BE3F268"/>
  <w15:docId w15:val="{AD5655F6-1942-4428-943D-44AB4576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93B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thyf-ekstern.dkhosting.no/docs/pub/DOK00164.pdf" TargetMode="External" /><Relationship Id="rId5" Type="http://schemas.openxmlformats.org/officeDocument/2006/relationships/hyperlink" Target="https://thyf-ekstern.dkhosting.no/docs/pub/DOK00120.pdf" TargetMode="External" /><Relationship Id="rId6" Type="http://schemas.openxmlformats.org/officeDocument/2006/relationships/hyperlink" Target="https://standards.dnv.com/explorer/document/F63D7FA6C45F460DA09A0DBEFB1C4C1F/4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hanmi\AppData\Roaming\Microsoft\Templates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2</TotalTime>
  <Pages>2</Pages>
  <Words>262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</vt:lpstr>
      <vt:lpstr>	</vt:lpstr>
    </vt:vector>
  </TitlesOfParts>
  <Company>Datakvalitet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Oppstartsprosedyre for navigasjonssimulator</dc:title>
  <dc:subject>Standard|[RefNr]|</dc:subject>
  <dc:creator>Handbok</dc:creator>
  <dc:description>EK_Avdeling4[Avdeling]EK_Avsnitt4[Avsnitt]EK_Bedriftsnavn1TRONDHEIM FAGSKOLEEK_GjelderFra0[GjelderFra]EK_Opprettet0[Opprettet]EK_Utgitt0[Utgitt]EK_IBrukDato0[Endret]EK_DokumentID0[ID]EK_DokTittel0StandardEK_DokType0[DokType]EK_EksRef2EksRef_LayoutEK_Erstatter0[Erstatter]EK_ErstatterD0[ErstatterD]EK_Signatur0[Signatur]EK_Verifisert0[Verifisert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4</cp:revision>
  <dcterms:created xsi:type="dcterms:W3CDTF">2018-03-22T12:40:00Z</dcterms:created>
  <dcterms:modified xsi:type="dcterms:W3CDTF">2023-03-06T12:12:00Z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Oppstartsprosedyre for navigasjonssimulator</vt:lpwstr>
  </property>
  <property fmtid="{D5CDD505-2E9C-101B-9397-08002B2CF9AE}" pid="4" name="EK_DokType">
    <vt:lpwstr>Vedlegg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06.03.2024</vt:lpwstr>
  </property>
  <property fmtid="{D5CDD505-2E9C-101B-9397-08002B2CF9AE}" pid="7" name="EK_RefNr">
    <vt:lpwstr>2.3.1.2.3</vt:lpwstr>
  </property>
  <property fmtid="{D5CDD505-2E9C-101B-9397-08002B2CF9AE}" pid="8" name="EK_Signatur">
    <vt:lpwstr>Svein Ove Dyrdal</vt:lpwstr>
  </property>
  <property fmtid="{D5CDD505-2E9C-101B-9397-08002B2CF9AE}" pid="9" name="EK_SkrevetAv">
    <vt:lpwstr>John Erik Lium</vt:lpwstr>
  </property>
  <property fmtid="{D5CDD505-2E9C-101B-9397-08002B2CF9AE}" pid="10" name="EK_Utgave">
    <vt:lpwstr>1.00</vt:lpwstr>
  </property>
  <property fmtid="{D5CDD505-2E9C-101B-9397-08002B2CF9AE}" pid="11" name="EK_Watermark">
    <vt:lpwstr>Vannmerke</vt:lpwstr>
  </property>
  <property fmtid="{D5CDD505-2E9C-101B-9397-08002B2CF9AE}" pid="12" name="XD00120">
    <vt:lpwstr>2.3.1.2.1</vt:lpwstr>
  </property>
  <property fmtid="{D5CDD505-2E9C-101B-9397-08002B2CF9AE}" pid="13" name="XD00164">
    <vt:lpwstr>1.2.13</vt:lpwstr>
  </property>
  <property fmtid="{D5CDD505-2E9C-101B-9397-08002B2CF9AE}" pid="14" name="XDF00120">
    <vt:lpwstr>Betjening og vedlikehold av simulatoranlegg, datautstyr og programvare.</vt:lpwstr>
  </property>
  <property fmtid="{D5CDD505-2E9C-101B-9397-08002B2CF9AE}" pid="15" name="XDF00164">
    <vt:lpwstr>Kapittel 4 Leveranser</vt:lpwstr>
  </property>
  <property fmtid="{D5CDD505-2E9C-101B-9397-08002B2CF9AE}" pid="16" name="XDL00120">
    <vt:lpwstr>2.3.1.2.1 Betjening og vedlikehold av simulatoranlegg, datautstyr og programvare.</vt:lpwstr>
  </property>
  <property fmtid="{D5CDD505-2E9C-101B-9397-08002B2CF9AE}" pid="17" name="XDL00164">
    <vt:lpwstr>1.2.13 Kapittel 4 Leveranser</vt:lpwstr>
  </property>
  <property fmtid="{D5CDD505-2E9C-101B-9397-08002B2CF9AE}" pid="18" name="XDT00120">
    <vt:lpwstr>Betjening og vedlikehold av simulatoranlegg, datautstyr og programvare.</vt:lpwstr>
  </property>
  <property fmtid="{D5CDD505-2E9C-101B-9397-08002B2CF9AE}" pid="19" name="XDT00164">
    <vt:lpwstr>Kapittel 4 Leveranser</vt:lpwstr>
  </property>
  <property fmtid="{D5CDD505-2E9C-101B-9397-08002B2CF9AE}" pid="20" name="XR00001">
    <vt:lpwstr/>
  </property>
  <property fmtid="{D5CDD505-2E9C-101B-9397-08002B2CF9AE}" pid="21" name="XR00096">
    <vt:lpwstr>4.2.4</vt:lpwstr>
  </property>
  <property fmtid="{D5CDD505-2E9C-101B-9397-08002B2CF9AE}" pid="22" name="XRF00001">
    <vt:lpwstr>DNVGL-ST-0029 Maritime Training Providers (2017, amended  Nov. 2021)</vt:lpwstr>
  </property>
  <property fmtid="{D5CDD505-2E9C-101B-9397-08002B2CF9AE}" pid="23" name="XRF00096">
    <vt:lpwstr>Use of simulators</vt:lpwstr>
  </property>
  <property fmtid="{D5CDD505-2E9C-101B-9397-08002B2CF9AE}" pid="24" name="XRL00001">
    <vt:lpwstr> DNVGL-ST-0029 Maritime Training Providers (2017, amended  Nov. 2021)</vt:lpwstr>
  </property>
  <property fmtid="{D5CDD505-2E9C-101B-9397-08002B2CF9AE}" pid="25" name="XRL00096">
    <vt:lpwstr>4.2.4 Use of simulators</vt:lpwstr>
  </property>
  <property fmtid="{D5CDD505-2E9C-101B-9397-08002B2CF9AE}" pid="26" name="XRT00001">
    <vt:lpwstr>DNVGL-ST-0029 Maritime Training Providers (2017, amended  Nov. 2021)</vt:lpwstr>
  </property>
  <property fmtid="{D5CDD505-2E9C-101B-9397-08002B2CF9AE}" pid="27" name="XRT00096">
    <vt:lpwstr>Use of simulators</vt:lpwstr>
  </property>
</Properties>
</file>