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6D6827F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1.2.24</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Medarbeidersamtale</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0.00</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Hans Tore Mikkelsen</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22.02.2023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Ikke styrt</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7341CA88">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1C0FFA" w:rsidRPr="006316A1" w:rsidP="00F459E5" w14:paraId="02699B68" w14:textId="696E65ED">
      <w:pPr>
        <w:spacing w:before="360"/>
        <w:rPr>
          <w:b/>
          <w:bCs/>
          <w:sz w:val="22"/>
          <w:szCs w:val="24"/>
        </w:rPr>
      </w:pPr>
      <w:r w:rsidRPr="006316A1">
        <w:rPr>
          <w:b/>
          <w:bCs/>
          <w:sz w:val="22"/>
          <w:szCs w:val="24"/>
        </w:rPr>
        <w:t>1. Formål</w:t>
      </w:r>
    </w:p>
    <w:p w:rsidR="009C4130" w:rsidP="004566F1" w14:paraId="5B65A0F2" w14:textId="7345C0B0">
      <w:pPr>
        <w:spacing w:before="120" w:after="120"/>
        <w:jc w:val="both"/>
        <w:rPr>
          <w:szCs w:val="18"/>
        </w:rPr>
      </w:pPr>
      <w:r w:rsidRPr="00B86B90">
        <w:rPr>
          <w:szCs w:val="18"/>
        </w:rPr>
        <w:t>Avklare gjensidige forventninger til arbeids</w:t>
      </w:r>
      <w:r w:rsidR="00414BBC">
        <w:rPr>
          <w:szCs w:val="18"/>
        </w:rPr>
        <w:t>- og samarbeids</w:t>
      </w:r>
      <w:r w:rsidRPr="00B86B90">
        <w:rPr>
          <w:szCs w:val="18"/>
        </w:rPr>
        <w:t>forhold</w:t>
      </w:r>
      <w:r w:rsidR="00414BBC">
        <w:rPr>
          <w:szCs w:val="18"/>
        </w:rPr>
        <w:t>, arbeidsoppgaver, kompetanseutvikling</w:t>
      </w:r>
      <w:r w:rsidRPr="00B86B90">
        <w:rPr>
          <w:szCs w:val="18"/>
        </w:rPr>
        <w:t xml:space="preserve"> og </w:t>
      </w:r>
      <w:r w:rsidR="00414BBC">
        <w:rPr>
          <w:szCs w:val="18"/>
        </w:rPr>
        <w:t>gjøre konkrete avtaler for påfølgende periode</w:t>
      </w:r>
      <w:r w:rsidR="004566F1">
        <w:rPr>
          <w:szCs w:val="18"/>
        </w:rPr>
        <w:t xml:space="preserve"> mellom leder og medarbeider</w:t>
      </w:r>
      <w:r w:rsidRPr="00B86B90">
        <w:rPr>
          <w:szCs w:val="18"/>
        </w:rPr>
        <w:t xml:space="preserve">. Utvikle tillit og åpenhet for å fremme kommunikasjon og samarbeid </w:t>
      </w:r>
      <w:r>
        <w:rPr>
          <w:szCs w:val="18"/>
        </w:rPr>
        <w:t>og innsats for å nå THYFs målsettinger.</w:t>
      </w:r>
    </w:p>
    <w:p w:rsidR="006316A1" w:rsidRPr="006316A1" w:rsidP="00F459E5" w14:paraId="555CDC90" w14:textId="61E0B71E">
      <w:pPr>
        <w:spacing w:before="240"/>
        <w:rPr>
          <w:b/>
          <w:bCs/>
          <w:sz w:val="22"/>
          <w:szCs w:val="24"/>
        </w:rPr>
      </w:pPr>
      <w:r w:rsidRPr="006316A1">
        <w:rPr>
          <w:b/>
          <w:bCs/>
          <w:sz w:val="22"/>
          <w:szCs w:val="24"/>
        </w:rPr>
        <w:t xml:space="preserve">2. </w:t>
      </w:r>
      <w:r w:rsidR="00E53D35">
        <w:rPr>
          <w:b/>
          <w:bCs/>
          <w:sz w:val="22"/>
          <w:szCs w:val="24"/>
        </w:rPr>
        <w:t>O</w:t>
      </w:r>
      <w:r w:rsidRPr="006316A1">
        <w:rPr>
          <w:b/>
          <w:bCs/>
          <w:sz w:val="22"/>
          <w:szCs w:val="24"/>
        </w:rPr>
        <w:t>mfang</w:t>
      </w:r>
    </w:p>
    <w:p w:rsidR="006316A1" w:rsidP="004566F1" w14:paraId="1012356A" w14:textId="4C6CBC3B">
      <w:pPr>
        <w:spacing w:before="120" w:after="120"/>
        <w:jc w:val="both"/>
      </w:pPr>
      <w:r>
        <w:t>Medarbeidersamtaler gjennomføres årlig i løpet av januar/februar måned for alle medarbeidere i THYF</w:t>
      </w:r>
    </w:p>
    <w:p w:rsidR="006316A1" w:rsidRPr="006316A1" w:rsidP="00F459E5" w14:paraId="00D3BFB7" w14:textId="3E24BA5B">
      <w:pPr>
        <w:spacing w:before="240"/>
        <w:rPr>
          <w:b/>
          <w:bCs/>
          <w:sz w:val="22"/>
          <w:szCs w:val="24"/>
        </w:rPr>
      </w:pPr>
      <w:r w:rsidRPr="006316A1">
        <w:rPr>
          <w:b/>
          <w:bCs/>
          <w:sz w:val="22"/>
          <w:szCs w:val="24"/>
        </w:rPr>
        <w:t>3. Definisjoner</w:t>
      </w:r>
    </w:p>
    <w:p w:rsidR="006316A1" w:rsidP="00F459E5" w14:paraId="4D9815CE" w14:textId="6AD24BE7">
      <w:pPr>
        <w:spacing w:before="120" w:after="120"/>
      </w:pPr>
      <w:r>
        <w:t>Ingen spesielle definisjoner.</w:t>
      </w:r>
    </w:p>
    <w:p w:rsidR="006316A1" w:rsidRPr="006316A1" w:rsidP="00F459E5" w14:paraId="58F3F47B" w14:textId="48D54958">
      <w:pPr>
        <w:spacing w:before="240"/>
        <w:rPr>
          <w:b/>
          <w:bCs/>
          <w:sz w:val="22"/>
          <w:szCs w:val="24"/>
        </w:rPr>
      </w:pPr>
      <w:r w:rsidRPr="006316A1">
        <w:rPr>
          <w:b/>
          <w:bCs/>
          <w:sz w:val="22"/>
          <w:szCs w:val="24"/>
        </w:rPr>
        <w:t>4. Ansvar og myndighet</w:t>
      </w:r>
    </w:p>
    <w:p w:rsidR="00F459E5" w:rsidP="00F459E5" w14:paraId="01AC9F7E" w14:textId="486B6E45">
      <w:pPr>
        <w:spacing w:before="120" w:after="120"/>
      </w:pPr>
      <w:r>
        <w:t>Ansvaret for gjennomføring ligger hos alle ledere ved THYF som har personalansvar.</w:t>
      </w:r>
    </w:p>
    <w:p w:rsidR="00F459E5" w:rsidP="00F459E5" w14:paraId="5C721BBD" w14:textId="209F173A">
      <w:pPr>
        <w:spacing w:before="120" w:after="120"/>
      </w:pPr>
      <w:r>
        <w:t>Hovedansvaret for gjennomføring ligger hos rektor ved THYF</w:t>
      </w:r>
    </w:p>
    <w:p w:rsidR="006316A1" w:rsidRPr="006316A1" w:rsidP="00F459E5" w14:paraId="208FE2CF" w14:textId="215EEF2E">
      <w:pPr>
        <w:spacing w:before="240"/>
        <w:rPr>
          <w:b/>
          <w:bCs/>
          <w:sz w:val="22"/>
          <w:szCs w:val="24"/>
        </w:rPr>
      </w:pPr>
      <w:r w:rsidRPr="006316A1">
        <w:rPr>
          <w:b/>
          <w:bCs/>
          <w:sz w:val="22"/>
          <w:szCs w:val="24"/>
        </w:rPr>
        <w:t>5. Beskrivelse</w:t>
      </w:r>
    </w:p>
    <w:p w:rsidR="001C0FFA" w:rsidP="00414BBC" w14:paraId="02699B6C" w14:textId="56639749">
      <w:pPr>
        <w:spacing w:before="120" w:after="120"/>
        <w:jc w:val="both"/>
        <w:rPr>
          <w:szCs w:val="18"/>
        </w:rPr>
      </w:pPr>
      <w:r>
        <w:rPr>
          <w:szCs w:val="18"/>
        </w:rPr>
        <w:t>Alle medarbeidere får invitasjon til medarbeidersamtale via e-post der mal/skjema for samtalen følger som vedlegg.</w:t>
      </w:r>
    </w:p>
    <w:p w:rsidR="00F459E5" w:rsidP="00414BBC" w14:paraId="45AFBE9C" w14:textId="3AAFDA50">
      <w:pPr>
        <w:spacing w:before="120" w:after="120"/>
        <w:jc w:val="both"/>
        <w:rPr>
          <w:szCs w:val="18"/>
        </w:rPr>
      </w:pPr>
      <w:r>
        <w:rPr>
          <w:szCs w:val="18"/>
        </w:rPr>
        <w:t>Leder skriver referat fra samtalen på vedlagte mal/skjema og både leder og medarbeider skriver på referatet i etterkant.</w:t>
      </w:r>
    </w:p>
    <w:p w:rsidR="00C13CF4" w:rsidP="00414BBC" w14:paraId="0757133F" w14:textId="794C5083">
      <w:pPr>
        <w:numPr>
          <w:ilvl w:val="0"/>
          <w:numId w:val="1"/>
        </w:numPr>
        <w:spacing w:before="120" w:after="120"/>
        <w:ind w:left="714" w:hanging="357"/>
        <w:contextualSpacing/>
        <w:jc w:val="both"/>
        <w:rPr>
          <w:szCs w:val="18"/>
        </w:rPr>
      </w:pPr>
      <w:r>
        <w:rPr>
          <w:szCs w:val="18"/>
        </w:rPr>
        <w:t>Samtalene skal være basert på gjensidig respekt</w:t>
      </w:r>
    </w:p>
    <w:p w:rsidR="00C13CF4" w:rsidP="00414BBC" w14:paraId="7FB9AAE5" w14:textId="1B013ECC">
      <w:pPr>
        <w:numPr>
          <w:ilvl w:val="0"/>
          <w:numId w:val="1"/>
        </w:numPr>
        <w:spacing w:before="120" w:after="120"/>
        <w:ind w:left="714" w:hanging="357"/>
        <w:contextualSpacing/>
        <w:jc w:val="both"/>
        <w:rPr>
          <w:szCs w:val="18"/>
        </w:rPr>
      </w:pPr>
      <w:r>
        <w:rPr>
          <w:szCs w:val="18"/>
        </w:rPr>
        <w:t>Det skal være takhøyde for å ta opp tema som er vanskelige både fra medarbeiders og leders side</w:t>
      </w:r>
    </w:p>
    <w:p w:rsidR="00C13CF4" w:rsidP="00414BBC" w14:paraId="19D2CDB0" w14:textId="02467C37">
      <w:pPr>
        <w:numPr>
          <w:ilvl w:val="0"/>
          <w:numId w:val="1"/>
        </w:numPr>
        <w:spacing w:before="120" w:after="120"/>
        <w:ind w:left="714" w:hanging="357"/>
        <w:contextualSpacing/>
        <w:jc w:val="both"/>
        <w:rPr>
          <w:szCs w:val="18"/>
        </w:rPr>
      </w:pPr>
      <w:r>
        <w:rPr>
          <w:szCs w:val="18"/>
        </w:rPr>
        <w:t>Det som kommer fram i samtalene blir mellom den enkelte medarbeider og leder.</w:t>
      </w:r>
    </w:p>
    <w:p w:rsidR="00F459E5" w:rsidRPr="00CF0617" w:rsidP="00414BBC" w14:paraId="14B395AA" w14:textId="11385F62">
      <w:pPr>
        <w:spacing w:before="120" w:after="120"/>
        <w:jc w:val="both"/>
        <w:rPr>
          <w:szCs w:val="18"/>
        </w:rPr>
      </w:pPr>
      <w:r>
        <w:rPr>
          <w:szCs w:val="18"/>
        </w:rPr>
        <w:t>Når alle medarbeidersamtaler ved avdelingen eller utdanningen er gjennomført, oppsummeres erfaringer og forslag til forbedringstiltak som nevnes av flere (anonymisert) og det lages en plan for forbedringer. Leder har overordnet ansvar for oppfølging av innspill fra den enkelte medarbeider mens båd</w:t>
      </w:r>
      <w:r w:rsidR="00C13CF4">
        <w:rPr>
          <w:szCs w:val="18"/>
        </w:rPr>
        <w:t>e leder og medarbeider har ansvar for oppfølging av konkrete avtaler som gjøres under medarbeidersamtalen.</w:t>
      </w:r>
    </w:p>
    <w:p w:rsidR="001C0FFA" w:rsidRPr="00CF0617" w:rsidP="00F459E5" w14:paraId="02699B6D" w14:textId="77777777">
      <w:pPr>
        <w:spacing w:before="240"/>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bookmarkStart w:id="1" w:name="EK_Referanse"/>
            <w:hyperlink r:id="rId5" w:history="1">
              <w:r>
                <w:rPr>
                  <w:b w:val="0"/>
                  <w:color w:val="0000FF"/>
                  <w:u w:val="single"/>
                </w:rPr>
                <w:t>1.2.14</w:t>
              </w:r>
            </w:hyperlink>
          </w:p>
        </w:tc>
        <w:tc>
          <w:tcPr>
            <w:tcW w:w="3750" w:type="pct"/>
            <w:tcBorders>
              <w:top w:val="nil"/>
              <w:left w:val="nil"/>
              <w:bottom w:val="nil"/>
              <w:right w:val="nil"/>
            </w:tcBorders>
          </w:tcPr>
          <w:p w:rsidP="00671862">
            <w:pPr>
              <w:numPr>
                <w:ilvl w:val="0"/>
                <w:numId w:val="0"/>
              </w:numPr>
              <w:rPr>
                <w:b w:val="0"/>
                <w:color w:val="0000FF"/>
                <w:u w:val="single"/>
              </w:rPr>
            </w:pPr>
            <w:hyperlink r:id="rId5" w:history="1">
              <w:r>
                <w:rPr>
                  <w:b w:val="0"/>
                  <w:color w:val="0000FF"/>
                  <w:u w:val="single"/>
                </w:rPr>
                <w:t>Kapittel 5. Resultatfase</w:t>
              </w:r>
            </w:hyperlink>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bookmarkStart w:id="2" w:name="EK_EksRef"/>
            <w:r>
              <w:rPr>
                <w:b w:val="0"/>
                <w:color w:val="0000FF"/>
                <w:u w:val="single"/>
              </w:rPr>
              <w:t xml:space="preserve"> </w:t>
            </w:r>
          </w:p>
        </w:tc>
      </w:tr>
    </w:tbl>
    <w:p w:rsidR="001C0FFA" w:rsidRPr="00CF0617" w:rsidP="00671862" w14:paraId="02699B76" w14:textId="77777777">
      <w:pPr>
        <w:rPr>
          <w:szCs w:val="18"/>
        </w:rPr>
      </w:pPr>
      <w:bookmarkEnd w:id="2"/>
    </w:p>
    <w:p w:rsidR="00C13CF4" w:rsidRPr="00414BBC" w:rsidP="00414BBC" w14:paraId="03CB64C7" w14:textId="0386D15F">
      <w:pPr>
        <w:pStyle w:val="Heading1"/>
        <w:spacing w:after="240"/>
        <w:rPr>
          <w:rFonts w:ascii="Verdana" w:hAnsi="Verdana"/>
          <w:szCs w:val="18"/>
          <w:u w:val="none"/>
        </w:rPr>
      </w:pPr>
      <w:r>
        <w:rPr>
          <w:szCs w:val="18"/>
        </w:rPr>
        <w:br w:type="page"/>
      </w:r>
      <w:r w:rsidRPr="007A6845">
        <w:rPr>
          <w:rFonts w:ascii="Verdana" w:hAnsi="Verdana"/>
          <w:sz w:val="24"/>
          <w:szCs w:val="24"/>
          <w:u w:val="none"/>
        </w:rPr>
        <w:t>Mal</w:t>
      </w:r>
      <w:r w:rsidR="00414BBC">
        <w:rPr>
          <w:rFonts w:ascii="Verdana" w:hAnsi="Verdana"/>
          <w:sz w:val="24"/>
          <w:szCs w:val="24"/>
          <w:u w:val="none"/>
        </w:rPr>
        <w:t>/skjema</w:t>
      </w:r>
      <w:r w:rsidRPr="007A6845">
        <w:rPr>
          <w:rFonts w:ascii="Verdana" w:hAnsi="Verdana"/>
          <w:sz w:val="24"/>
          <w:szCs w:val="24"/>
          <w:u w:val="none"/>
        </w:rPr>
        <w:t xml:space="preserve"> for medarbeidersamtale</w:t>
      </w:r>
    </w:p>
    <w:p w:rsidR="00C13CF4" w:rsidRPr="00275E6C" w:rsidP="00C13CF4" w14:paraId="7ECF7098" w14:textId="48C0639E">
      <w:pPr>
        <w:rPr>
          <w:szCs w:val="18"/>
        </w:rPr>
      </w:pPr>
      <w:r w:rsidRPr="00275E6C">
        <w:rPr>
          <w:szCs w:val="18"/>
        </w:rPr>
        <w:tab/>
      </w:r>
      <w:r w:rsidRPr="00275E6C">
        <w:rPr>
          <w:szCs w:val="18"/>
        </w:rPr>
        <w:tab/>
      </w:r>
      <w:r w:rsidRPr="00275E6C">
        <w:rPr>
          <w:szCs w:val="18"/>
        </w:rPr>
        <w:tab/>
      </w:r>
      <w:r w:rsidRPr="00275E6C">
        <w:rPr>
          <w:szCs w:val="18"/>
        </w:rPr>
        <w:tab/>
      </w:r>
      <w:r w:rsidRPr="00275E6C">
        <w:rPr>
          <w:szCs w:val="18"/>
        </w:rPr>
        <w:tab/>
      </w:r>
      <w:r w:rsidRPr="00275E6C">
        <w:rPr>
          <w:szCs w:val="18"/>
        </w:rPr>
        <w:tab/>
      </w:r>
      <w:r w:rsidRPr="00275E6C">
        <w:rPr>
          <w:szCs w:val="18"/>
        </w:rPr>
        <w:tab/>
      </w:r>
      <w:r w:rsidRPr="00275E6C">
        <w:rPr>
          <w:szCs w:val="18"/>
        </w:rPr>
        <w:tab/>
      </w:r>
      <w:r w:rsidRPr="00275E6C">
        <w:rPr>
          <w:szCs w:val="18"/>
        </w:rPr>
        <w:tab/>
      </w:r>
    </w:p>
    <w:tbl>
      <w:tblPr>
        <w:tblStyle w:val="TableGrid"/>
        <w:tblW w:w="0" w:type="auto"/>
        <w:tblLook w:val="04A0"/>
      </w:tblPr>
      <w:tblGrid>
        <w:gridCol w:w="3020"/>
        <w:gridCol w:w="377"/>
        <w:gridCol w:w="2644"/>
        <w:gridCol w:w="871"/>
        <w:gridCol w:w="2150"/>
      </w:tblGrid>
      <w:tr w14:paraId="5303F806" w14:textId="77777777" w:rsidTr="00414BBC">
        <w:tblPrEx>
          <w:tblW w:w="0" w:type="auto"/>
          <w:tblLook w:val="04A0"/>
        </w:tblPrEx>
        <w:tc>
          <w:tcPr>
            <w:tcW w:w="3397" w:type="dxa"/>
            <w:gridSpan w:val="2"/>
            <w:tcBorders>
              <w:top w:val="single" w:sz="4" w:space="0" w:color="auto"/>
              <w:left w:val="single" w:sz="4" w:space="0" w:color="auto"/>
              <w:right w:val="single" w:sz="4" w:space="0" w:color="auto"/>
            </w:tcBorders>
            <w:shd w:val="clear" w:color="auto" w:fill="018A92"/>
          </w:tcPr>
          <w:p w:rsidR="00275E6C" w:rsidRPr="00414BBC" w:rsidP="009959CB" w14:paraId="2C3D303B" w14:textId="6564EEC3">
            <w:pPr>
              <w:spacing w:after="80"/>
              <w:rPr>
                <w:b/>
                <w:bCs/>
                <w:color w:val="FFFFFF" w:themeColor="background1"/>
                <w:sz w:val="16"/>
                <w:szCs w:val="16"/>
              </w:rPr>
            </w:pPr>
            <w:r w:rsidRPr="00414BBC">
              <w:rPr>
                <w:b/>
                <w:bCs/>
                <w:color w:val="FFFFFF" w:themeColor="background1"/>
                <w:sz w:val="16"/>
                <w:szCs w:val="16"/>
              </w:rPr>
              <w:t>Navn:</w:t>
            </w:r>
          </w:p>
        </w:tc>
        <w:tc>
          <w:tcPr>
            <w:tcW w:w="3515" w:type="dxa"/>
            <w:gridSpan w:val="2"/>
            <w:tcBorders>
              <w:top w:val="single" w:sz="4" w:space="0" w:color="auto"/>
              <w:left w:val="single" w:sz="4" w:space="0" w:color="auto"/>
              <w:right w:val="single" w:sz="4" w:space="0" w:color="auto"/>
            </w:tcBorders>
            <w:shd w:val="clear" w:color="auto" w:fill="018A92"/>
          </w:tcPr>
          <w:p w:rsidR="00275E6C" w:rsidRPr="00414BBC" w:rsidP="009959CB" w14:paraId="427003AD" w14:textId="6E2351B5">
            <w:pPr>
              <w:spacing w:after="80"/>
              <w:rPr>
                <w:b/>
                <w:bCs/>
                <w:color w:val="FFFFFF" w:themeColor="background1"/>
                <w:sz w:val="16"/>
                <w:szCs w:val="16"/>
              </w:rPr>
            </w:pPr>
            <w:r w:rsidRPr="00414BBC">
              <w:rPr>
                <w:b/>
                <w:bCs/>
                <w:color w:val="FFFFFF" w:themeColor="background1"/>
                <w:sz w:val="16"/>
                <w:szCs w:val="16"/>
              </w:rPr>
              <w:t>Avdeling/utdanning:</w:t>
            </w:r>
          </w:p>
        </w:tc>
        <w:tc>
          <w:tcPr>
            <w:tcW w:w="2150" w:type="dxa"/>
            <w:tcBorders>
              <w:top w:val="single" w:sz="4" w:space="0" w:color="auto"/>
              <w:left w:val="single" w:sz="4" w:space="0" w:color="auto"/>
              <w:right w:val="single" w:sz="4" w:space="0" w:color="auto"/>
            </w:tcBorders>
            <w:shd w:val="clear" w:color="auto" w:fill="018A92"/>
          </w:tcPr>
          <w:p w:rsidR="00275E6C" w:rsidRPr="00414BBC" w:rsidP="009959CB" w14:paraId="5E49DF2F" w14:textId="17BA7A32">
            <w:pPr>
              <w:spacing w:after="80"/>
              <w:rPr>
                <w:b/>
                <w:bCs/>
                <w:color w:val="FFFFFF" w:themeColor="background1"/>
                <w:sz w:val="16"/>
                <w:szCs w:val="16"/>
              </w:rPr>
            </w:pPr>
            <w:r w:rsidRPr="00414BBC">
              <w:rPr>
                <w:b/>
                <w:bCs/>
                <w:color w:val="FFFFFF" w:themeColor="background1"/>
                <w:sz w:val="16"/>
                <w:szCs w:val="16"/>
              </w:rPr>
              <w:t>Dato:</w:t>
            </w:r>
          </w:p>
        </w:tc>
      </w:tr>
      <w:tr w14:paraId="33E47256" w14:textId="77777777" w:rsidTr="009959CB">
        <w:tblPrEx>
          <w:tblW w:w="0" w:type="auto"/>
          <w:tblLook w:val="04A0"/>
        </w:tblPrEx>
        <w:tc>
          <w:tcPr>
            <w:tcW w:w="3397" w:type="dxa"/>
            <w:gridSpan w:val="2"/>
            <w:tcBorders>
              <w:bottom w:val="single" w:sz="4" w:space="0" w:color="auto"/>
            </w:tcBorders>
          </w:tcPr>
          <w:p w:rsidR="00C13CF4" w:rsidP="00275E6C" w14:paraId="5A82F1B6" w14:textId="77777777">
            <w:pPr>
              <w:rPr>
                <w:szCs w:val="18"/>
              </w:rPr>
            </w:pPr>
          </w:p>
          <w:p w:rsidR="00275E6C" w:rsidRPr="00275E6C" w:rsidP="00275E6C" w14:paraId="0B3E328B" w14:textId="086D0C71">
            <w:pPr>
              <w:rPr>
                <w:szCs w:val="18"/>
              </w:rPr>
            </w:pPr>
          </w:p>
        </w:tc>
        <w:tc>
          <w:tcPr>
            <w:tcW w:w="3515" w:type="dxa"/>
            <w:gridSpan w:val="2"/>
            <w:tcBorders>
              <w:bottom w:val="single" w:sz="4" w:space="0" w:color="auto"/>
            </w:tcBorders>
          </w:tcPr>
          <w:p w:rsidR="00C13CF4" w:rsidRPr="00275E6C" w:rsidP="00646248" w14:paraId="6C25A9E1" w14:textId="7B6CBD5D">
            <w:pPr>
              <w:rPr>
                <w:szCs w:val="18"/>
              </w:rPr>
            </w:pPr>
          </w:p>
        </w:tc>
        <w:tc>
          <w:tcPr>
            <w:tcW w:w="2150" w:type="dxa"/>
            <w:tcBorders>
              <w:bottom w:val="single" w:sz="4" w:space="0" w:color="auto"/>
            </w:tcBorders>
          </w:tcPr>
          <w:p w:rsidR="00C13CF4" w:rsidRPr="00275E6C" w:rsidP="00646248" w14:paraId="7BF2FD18" w14:textId="15A98D9A">
            <w:pPr>
              <w:rPr>
                <w:szCs w:val="18"/>
              </w:rPr>
            </w:pPr>
          </w:p>
        </w:tc>
      </w:tr>
      <w:tr w14:paraId="24D4CFCC" w14:textId="77777777" w:rsidTr="00275E6C">
        <w:tblPrEx>
          <w:tblW w:w="0" w:type="auto"/>
          <w:tblLook w:val="04A0"/>
        </w:tblPrEx>
        <w:tc>
          <w:tcPr>
            <w:tcW w:w="9062" w:type="dxa"/>
            <w:gridSpan w:val="5"/>
            <w:tcBorders>
              <w:left w:val="nil"/>
              <w:right w:val="nil"/>
            </w:tcBorders>
          </w:tcPr>
          <w:p w:rsidR="00275E6C" w:rsidP="00646248" w14:paraId="40EEC5BF" w14:textId="3DA54DEF">
            <w:pPr>
              <w:rPr>
                <w:b/>
                <w:bCs/>
                <w:szCs w:val="18"/>
              </w:rPr>
            </w:pPr>
          </w:p>
          <w:p w:rsidR="00414BBC" w:rsidP="00646248" w14:paraId="09ABA95D" w14:textId="77777777">
            <w:pPr>
              <w:rPr>
                <w:b/>
                <w:bCs/>
                <w:szCs w:val="18"/>
              </w:rPr>
            </w:pPr>
          </w:p>
          <w:p w:rsidR="00275E6C" w:rsidRPr="00275E6C" w:rsidP="009959CB" w14:paraId="4A045F9C" w14:textId="1F3149F4">
            <w:pPr>
              <w:spacing w:after="80"/>
              <w:rPr>
                <w:szCs w:val="18"/>
              </w:rPr>
            </w:pPr>
            <w:r w:rsidRPr="00414BBC">
              <w:rPr>
                <w:b/>
                <w:bCs/>
                <w:sz w:val="16"/>
                <w:szCs w:val="16"/>
              </w:rPr>
              <w:t xml:space="preserve">Er det noe </w:t>
            </w:r>
            <w:r w:rsidRPr="00414BBC">
              <w:rPr>
                <w:b/>
                <w:bCs/>
                <w:sz w:val="16"/>
                <w:szCs w:val="16"/>
                <w:u w:val="single"/>
              </w:rPr>
              <w:t>du</w:t>
            </w:r>
            <w:r w:rsidRPr="00414BBC">
              <w:rPr>
                <w:b/>
                <w:bCs/>
                <w:sz w:val="16"/>
                <w:szCs w:val="16"/>
              </w:rPr>
              <w:t xml:space="preserve"> ønsker å ta opp i samtalen?</w:t>
            </w:r>
          </w:p>
        </w:tc>
      </w:tr>
      <w:tr w14:paraId="4D4FF763" w14:textId="77777777" w:rsidTr="00275E6C">
        <w:tblPrEx>
          <w:tblW w:w="0" w:type="auto"/>
          <w:tblLook w:val="04A0"/>
        </w:tblPrEx>
        <w:tc>
          <w:tcPr>
            <w:tcW w:w="9062" w:type="dxa"/>
            <w:gridSpan w:val="5"/>
            <w:tcBorders>
              <w:bottom w:val="single" w:sz="4" w:space="0" w:color="auto"/>
            </w:tcBorders>
          </w:tcPr>
          <w:p w:rsidR="00275E6C" w:rsidP="00414BBC" w14:paraId="2B95D03B" w14:textId="77777777">
            <w:pPr>
              <w:spacing w:after="120"/>
              <w:rPr>
                <w:szCs w:val="18"/>
              </w:rPr>
            </w:pPr>
          </w:p>
          <w:p w:rsidR="00414BBC" w:rsidRPr="00275E6C" w:rsidP="00414BBC" w14:paraId="476A1FBA" w14:textId="39AC8C79">
            <w:pPr>
              <w:spacing w:after="120"/>
              <w:rPr>
                <w:szCs w:val="18"/>
              </w:rPr>
            </w:pPr>
          </w:p>
        </w:tc>
      </w:tr>
      <w:tr w14:paraId="6F813410" w14:textId="77777777" w:rsidTr="00275E6C">
        <w:tblPrEx>
          <w:tblW w:w="0" w:type="auto"/>
          <w:tblLook w:val="04A0"/>
        </w:tblPrEx>
        <w:tc>
          <w:tcPr>
            <w:tcW w:w="9062" w:type="dxa"/>
            <w:gridSpan w:val="5"/>
            <w:tcBorders>
              <w:left w:val="nil"/>
              <w:right w:val="nil"/>
            </w:tcBorders>
          </w:tcPr>
          <w:p w:rsidR="00275E6C" w:rsidP="00646248" w14:paraId="0A327B4D" w14:textId="198CF89B">
            <w:pPr>
              <w:rPr>
                <w:szCs w:val="18"/>
              </w:rPr>
            </w:pPr>
          </w:p>
          <w:p w:rsidR="00414BBC" w:rsidP="00646248" w14:paraId="5029FF0A" w14:textId="77777777">
            <w:pPr>
              <w:rPr>
                <w:szCs w:val="18"/>
              </w:rPr>
            </w:pPr>
          </w:p>
          <w:p w:rsidR="00275E6C" w:rsidRPr="00275E6C" w:rsidP="00275E6C" w14:paraId="382775D8" w14:textId="77777777">
            <w:pPr>
              <w:rPr>
                <w:b/>
                <w:bCs/>
                <w:sz w:val="16"/>
                <w:szCs w:val="16"/>
              </w:rPr>
            </w:pPr>
            <w:r w:rsidRPr="00275E6C">
              <w:rPr>
                <w:b/>
                <w:bCs/>
                <w:sz w:val="16"/>
                <w:szCs w:val="16"/>
              </w:rPr>
              <w:t>Arbeids- og samarbeidsforhold</w:t>
            </w:r>
          </w:p>
          <w:p w:rsidR="00275E6C" w:rsidRPr="00414BBC" w:rsidP="009959CB" w14:paraId="19E489A5" w14:textId="5CE0B76F">
            <w:pPr>
              <w:spacing w:after="80"/>
              <w:rPr>
                <w:szCs w:val="18"/>
              </w:rPr>
            </w:pPr>
            <w:r w:rsidRPr="00414BBC">
              <w:rPr>
                <w:sz w:val="16"/>
                <w:szCs w:val="16"/>
              </w:rPr>
              <w:t>(Fysisk-/psykososialt arbeidsmiljø, samarbeid i avdeling og på tvers og med nærmeste leder)</w:t>
            </w:r>
          </w:p>
        </w:tc>
      </w:tr>
      <w:tr w14:paraId="72A23116" w14:textId="77777777" w:rsidTr="00275E6C">
        <w:tblPrEx>
          <w:tblW w:w="0" w:type="auto"/>
          <w:tblLook w:val="04A0"/>
        </w:tblPrEx>
        <w:tc>
          <w:tcPr>
            <w:tcW w:w="9062" w:type="dxa"/>
            <w:gridSpan w:val="5"/>
            <w:tcBorders>
              <w:bottom w:val="single" w:sz="4" w:space="0" w:color="auto"/>
            </w:tcBorders>
          </w:tcPr>
          <w:p w:rsidR="00275E6C" w:rsidP="00275E6C" w14:paraId="6F2FDA05" w14:textId="53783ACB">
            <w:pPr>
              <w:numPr>
                <w:ilvl w:val="0"/>
                <w:numId w:val="7"/>
              </w:numPr>
              <w:rPr>
                <w:szCs w:val="18"/>
              </w:rPr>
            </w:pPr>
          </w:p>
          <w:p w:rsidR="00275E6C" w:rsidP="00275E6C" w14:paraId="21032E8E" w14:textId="77777777">
            <w:pPr>
              <w:numPr>
                <w:ilvl w:val="0"/>
                <w:numId w:val="7"/>
              </w:numPr>
              <w:rPr>
                <w:szCs w:val="18"/>
              </w:rPr>
            </w:pPr>
          </w:p>
          <w:p w:rsidR="00275E6C" w:rsidRPr="00275E6C" w:rsidP="00275E6C" w14:paraId="24E7FB58" w14:textId="78EE75F3">
            <w:pPr>
              <w:rPr>
                <w:szCs w:val="18"/>
              </w:rPr>
            </w:pPr>
          </w:p>
        </w:tc>
      </w:tr>
      <w:tr w14:paraId="02A5AAA2" w14:textId="77777777" w:rsidTr="00275E6C">
        <w:tblPrEx>
          <w:tblW w:w="0" w:type="auto"/>
          <w:tblLook w:val="04A0"/>
        </w:tblPrEx>
        <w:tc>
          <w:tcPr>
            <w:tcW w:w="9062" w:type="dxa"/>
            <w:gridSpan w:val="5"/>
            <w:tcBorders>
              <w:left w:val="nil"/>
              <w:right w:val="nil"/>
            </w:tcBorders>
          </w:tcPr>
          <w:p w:rsidR="00275E6C" w:rsidP="00646248" w14:paraId="455AB31A" w14:textId="762A0D54">
            <w:pPr>
              <w:rPr>
                <w:sz w:val="16"/>
                <w:szCs w:val="16"/>
              </w:rPr>
            </w:pPr>
          </w:p>
          <w:p w:rsidR="00414BBC" w:rsidRPr="00275E6C" w:rsidP="00646248" w14:paraId="464E4288" w14:textId="77777777">
            <w:pPr>
              <w:rPr>
                <w:sz w:val="16"/>
                <w:szCs w:val="16"/>
              </w:rPr>
            </w:pPr>
          </w:p>
          <w:p w:rsidR="00275E6C" w:rsidRPr="00275E6C" w:rsidP="00275E6C" w14:paraId="6D5E0712" w14:textId="77777777">
            <w:pPr>
              <w:rPr>
                <w:b/>
                <w:bCs/>
                <w:sz w:val="16"/>
                <w:szCs w:val="16"/>
              </w:rPr>
            </w:pPr>
            <w:r w:rsidRPr="00275E6C">
              <w:rPr>
                <w:b/>
                <w:bCs/>
                <w:sz w:val="16"/>
                <w:szCs w:val="16"/>
              </w:rPr>
              <w:t>Arbeidsoppgaver</w:t>
            </w:r>
          </w:p>
          <w:p w:rsidR="00275E6C" w:rsidRPr="00414BBC" w:rsidP="009959CB" w14:paraId="2A405FBD" w14:textId="1CA90A14">
            <w:pPr>
              <w:spacing w:after="80"/>
              <w:rPr>
                <w:sz w:val="16"/>
                <w:szCs w:val="16"/>
              </w:rPr>
            </w:pPr>
            <w:r w:rsidRPr="00414BBC">
              <w:rPr>
                <w:sz w:val="16"/>
                <w:szCs w:val="16"/>
              </w:rPr>
              <w:t>(Relevante arbeidsoppgaver, emner</w:t>
            </w:r>
            <w:r w:rsidR="00414BBC">
              <w:rPr>
                <w:sz w:val="16"/>
                <w:szCs w:val="16"/>
              </w:rPr>
              <w:t xml:space="preserve"> </w:t>
            </w:r>
            <w:r w:rsidRPr="00414BBC">
              <w:rPr>
                <w:sz w:val="16"/>
                <w:szCs w:val="16"/>
              </w:rPr>
              <w:t>/</w:t>
            </w:r>
            <w:r w:rsidR="00414BBC">
              <w:rPr>
                <w:sz w:val="16"/>
                <w:szCs w:val="16"/>
              </w:rPr>
              <w:t xml:space="preserve"> </w:t>
            </w:r>
            <w:r w:rsidRPr="00414BBC">
              <w:rPr>
                <w:sz w:val="16"/>
                <w:szCs w:val="16"/>
              </w:rPr>
              <w:t>tema</w:t>
            </w:r>
            <w:r w:rsidRPr="00414BBC">
              <w:rPr>
                <w:sz w:val="16"/>
                <w:szCs w:val="16"/>
              </w:rPr>
              <w:t>, arbeidspress)</w:t>
            </w:r>
          </w:p>
        </w:tc>
      </w:tr>
      <w:tr w14:paraId="2A5280A7" w14:textId="77777777" w:rsidTr="00275E6C">
        <w:tblPrEx>
          <w:tblW w:w="0" w:type="auto"/>
          <w:tblLook w:val="04A0"/>
        </w:tblPrEx>
        <w:tc>
          <w:tcPr>
            <w:tcW w:w="9062" w:type="dxa"/>
            <w:gridSpan w:val="5"/>
            <w:tcBorders>
              <w:bottom w:val="single" w:sz="4" w:space="0" w:color="auto"/>
            </w:tcBorders>
          </w:tcPr>
          <w:p w:rsidR="00275E6C" w:rsidP="00275E6C" w14:paraId="22CA77F6" w14:textId="64F94194">
            <w:pPr>
              <w:numPr>
                <w:ilvl w:val="0"/>
                <w:numId w:val="7"/>
              </w:numPr>
              <w:rPr>
                <w:szCs w:val="18"/>
              </w:rPr>
            </w:pPr>
          </w:p>
          <w:p w:rsidR="00275E6C" w:rsidP="00275E6C" w14:paraId="0BF9D452" w14:textId="77777777">
            <w:pPr>
              <w:numPr>
                <w:ilvl w:val="0"/>
                <w:numId w:val="7"/>
              </w:numPr>
              <w:rPr>
                <w:szCs w:val="18"/>
              </w:rPr>
            </w:pPr>
          </w:p>
          <w:p w:rsidR="00275E6C" w:rsidP="00275E6C" w14:paraId="61E50736" w14:textId="77777777">
            <w:pPr>
              <w:rPr>
                <w:szCs w:val="18"/>
              </w:rPr>
            </w:pPr>
          </w:p>
        </w:tc>
      </w:tr>
      <w:tr w14:paraId="64259D3D" w14:textId="77777777" w:rsidTr="00275E6C">
        <w:tblPrEx>
          <w:tblW w:w="0" w:type="auto"/>
          <w:tblLook w:val="04A0"/>
        </w:tblPrEx>
        <w:tc>
          <w:tcPr>
            <w:tcW w:w="9062" w:type="dxa"/>
            <w:gridSpan w:val="5"/>
            <w:tcBorders>
              <w:left w:val="nil"/>
              <w:right w:val="nil"/>
            </w:tcBorders>
          </w:tcPr>
          <w:p w:rsidR="00275E6C" w:rsidP="00275E6C" w14:paraId="19387E47" w14:textId="435B2E5A">
            <w:pPr>
              <w:rPr>
                <w:szCs w:val="18"/>
              </w:rPr>
            </w:pPr>
          </w:p>
          <w:p w:rsidR="00414BBC" w:rsidP="00275E6C" w14:paraId="1C0E0F76" w14:textId="77777777">
            <w:pPr>
              <w:rPr>
                <w:szCs w:val="18"/>
              </w:rPr>
            </w:pPr>
          </w:p>
          <w:p w:rsidR="007A6845" w:rsidRPr="007A6845" w:rsidP="007A6845" w14:paraId="5A9FBABD" w14:textId="77777777">
            <w:pPr>
              <w:rPr>
                <w:b/>
                <w:bCs/>
                <w:sz w:val="16"/>
                <w:szCs w:val="16"/>
              </w:rPr>
            </w:pPr>
            <w:r w:rsidRPr="007A6845">
              <w:rPr>
                <w:b/>
                <w:bCs/>
                <w:sz w:val="16"/>
                <w:szCs w:val="16"/>
              </w:rPr>
              <w:t>Kompetanseutvikling</w:t>
            </w:r>
          </w:p>
          <w:p w:rsidR="00275E6C" w:rsidRPr="00414BBC" w:rsidP="009959CB" w14:paraId="3A2CCF9D" w14:textId="3CCBB8CE">
            <w:pPr>
              <w:spacing w:after="80"/>
              <w:rPr>
                <w:szCs w:val="18"/>
              </w:rPr>
            </w:pPr>
            <w:r w:rsidRPr="00414BBC">
              <w:rPr>
                <w:sz w:val="16"/>
                <w:szCs w:val="16"/>
              </w:rPr>
              <w:t>(Behov for etter-/videreutdanning, digital kompetanseheving)</w:t>
            </w:r>
          </w:p>
        </w:tc>
      </w:tr>
      <w:tr w14:paraId="24534853" w14:textId="77777777" w:rsidTr="007A6845">
        <w:tblPrEx>
          <w:tblW w:w="0" w:type="auto"/>
          <w:tblLook w:val="04A0"/>
        </w:tblPrEx>
        <w:tc>
          <w:tcPr>
            <w:tcW w:w="9062" w:type="dxa"/>
            <w:gridSpan w:val="5"/>
            <w:tcBorders>
              <w:bottom w:val="single" w:sz="4" w:space="0" w:color="auto"/>
            </w:tcBorders>
          </w:tcPr>
          <w:p w:rsidR="00275E6C" w:rsidP="00275E6C" w14:paraId="32A40400" w14:textId="715F719B">
            <w:pPr>
              <w:numPr>
                <w:ilvl w:val="0"/>
                <w:numId w:val="7"/>
              </w:numPr>
              <w:rPr>
                <w:szCs w:val="18"/>
              </w:rPr>
            </w:pPr>
          </w:p>
          <w:p w:rsidR="00275E6C" w:rsidP="00275E6C" w14:paraId="361FA818" w14:textId="77777777">
            <w:pPr>
              <w:numPr>
                <w:ilvl w:val="0"/>
                <w:numId w:val="7"/>
              </w:numPr>
              <w:rPr>
                <w:szCs w:val="18"/>
              </w:rPr>
            </w:pPr>
          </w:p>
          <w:p w:rsidR="00275E6C" w:rsidP="00275E6C" w14:paraId="4203BC15" w14:textId="77777777">
            <w:pPr>
              <w:rPr>
                <w:szCs w:val="18"/>
              </w:rPr>
            </w:pPr>
          </w:p>
        </w:tc>
      </w:tr>
      <w:tr w14:paraId="14626E1B" w14:textId="77777777" w:rsidTr="007A6845">
        <w:tblPrEx>
          <w:tblW w:w="0" w:type="auto"/>
          <w:tblLook w:val="04A0"/>
        </w:tblPrEx>
        <w:tc>
          <w:tcPr>
            <w:tcW w:w="9062" w:type="dxa"/>
            <w:gridSpan w:val="5"/>
            <w:tcBorders>
              <w:left w:val="nil"/>
              <w:right w:val="nil"/>
            </w:tcBorders>
          </w:tcPr>
          <w:p w:rsidR="007A6845" w:rsidP="007A6845" w14:paraId="395B68C1" w14:textId="77777777">
            <w:pPr>
              <w:rPr>
                <w:szCs w:val="18"/>
              </w:rPr>
            </w:pPr>
          </w:p>
          <w:p w:rsidR="007A6845" w:rsidRPr="009959CB" w:rsidP="007A6845" w14:paraId="34C6C1FE" w14:textId="77777777">
            <w:pPr>
              <w:pStyle w:val="Heading2"/>
              <w:jc w:val="center"/>
              <w:outlineLvl w:val="1"/>
              <w:rPr>
                <w:rFonts w:ascii="Verdana" w:hAnsi="Verdana"/>
                <w:sz w:val="20"/>
                <w:szCs w:val="20"/>
              </w:rPr>
            </w:pPr>
            <w:r w:rsidRPr="009959CB">
              <w:rPr>
                <w:rFonts w:ascii="Verdana" w:hAnsi="Verdana"/>
                <w:sz w:val="20"/>
                <w:szCs w:val="20"/>
              </w:rPr>
              <w:t>Veien videre</w:t>
            </w:r>
          </w:p>
          <w:p w:rsidR="007A6845" w:rsidP="007A6845" w14:paraId="6991D90B" w14:textId="77777777">
            <w:pPr>
              <w:rPr>
                <w:szCs w:val="18"/>
              </w:rPr>
            </w:pPr>
          </w:p>
          <w:p w:rsidR="007A6845" w:rsidRPr="007A6845" w:rsidP="009959CB" w14:paraId="4B4E42B8" w14:textId="3CD2DCB4">
            <w:pPr>
              <w:spacing w:after="80"/>
              <w:rPr>
                <w:b/>
                <w:bCs/>
                <w:szCs w:val="18"/>
              </w:rPr>
            </w:pPr>
            <w:r w:rsidRPr="007A6845">
              <w:rPr>
                <w:b/>
                <w:bCs/>
                <w:sz w:val="16"/>
                <w:szCs w:val="16"/>
              </w:rPr>
              <w:t>Oppsummering:</w:t>
            </w:r>
          </w:p>
        </w:tc>
      </w:tr>
      <w:tr w14:paraId="3911F918" w14:textId="77777777" w:rsidTr="007A6845">
        <w:tblPrEx>
          <w:tblW w:w="0" w:type="auto"/>
          <w:tblLook w:val="04A0"/>
        </w:tblPrEx>
        <w:tc>
          <w:tcPr>
            <w:tcW w:w="9062" w:type="dxa"/>
            <w:gridSpan w:val="5"/>
            <w:tcBorders>
              <w:bottom w:val="single" w:sz="4" w:space="0" w:color="auto"/>
            </w:tcBorders>
          </w:tcPr>
          <w:p w:rsidR="007A6845" w:rsidP="007A6845" w14:paraId="120ECFD3" w14:textId="77777777">
            <w:pPr>
              <w:rPr>
                <w:szCs w:val="18"/>
              </w:rPr>
            </w:pPr>
          </w:p>
          <w:p w:rsidR="007A6845" w:rsidP="007A6845" w14:paraId="1AD3DFC9" w14:textId="77777777">
            <w:pPr>
              <w:rPr>
                <w:szCs w:val="18"/>
              </w:rPr>
            </w:pPr>
          </w:p>
          <w:p w:rsidR="007A6845" w:rsidP="007A6845" w14:paraId="29B25274" w14:textId="5D477EAF">
            <w:pPr>
              <w:rPr>
                <w:szCs w:val="18"/>
              </w:rPr>
            </w:pPr>
          </w:p>
        </w:tc>
      </w:tr>
      <w:tr w14:paraId="719011B7" w14:textId="77777777" w:rsidTr="007A6845">
        <w:tblPrEx>
          <w:tblW w:w="0" w:type="auto"/>
          <w:tblLook w:val="04A0"/>
        </w:tblPrEx>
        <w:tc>
          <w:tcPr>
            <w:tcW w:w="9062" w:type="dxa"/>
            <w:gridSpan w:val="5"/>
            <w:tcBorders>
              <w:left w:val="nil"/>
              <w:right w:val="nil"/>
            </w:tcBorders>
          </w:tcPr>
          <w:p w:rsidR="007A6845" w:rsidP="007A6845" w14:paraId="2FB84963" w14:textId="77777777">
            <w:pPr>
              <w:rPr>
                <w:szCs w:val="18"/>
              </w:rPr>
            </w:pPr>
          </w:p>
          <w:p w:rsidR="007A6845" w:rsidRPr="007A6845" w:rsidP="009959CB" w14:paraId="53EE21B5" w14:textId="1969C6FA">
            <w:pPr>
              <w:spacing w:after="80"/>
              <w:rPr>
                <w:b/>
                <w:bCs/>
                <w:szCs w:val="18"/>
              </w:rPr>
            </w:pPr>
            <w:r w:rsidRPr="007A6845">
              <w:rPr>
                <w:b/>
                <w:bCs/>
                <w:sz w:val="16"/>
                <w:szCs w:val="16"/>
              </w:rPr>
              <w:t xml:space="preserve">Konkrete avtaler for neste periode (neste </w:t>
            </w:r>
            <w:r w:rsidRPr="007A6845">
              <w:rPr>
                <w:b/>
                <w:bCs/>
                <w:sz w:val="16"/>
                <w:szCs w:val="16"/>
              </w:rPr>
              <w:t>hospitoring</w:t>
            </w:r>
            <w:r w:rsidRPr="007A6845">
              <w:rPr>
                <w:b/>
                <w:bCs/>
                <w:sz w:val="16"/>
                <w:szCs w:val="16"/>
              </w:rPr>
              <w:t>)</w:t>
            </w:r>
          </w:p>
        </w:tc>
      </w:tr>
      <w:tr w14:paraId="20DFEBE8" w14:textId="77777777" w:rsidTr="007A6845">
        <w:tblPrEx>
          <w:tblW w:w="0" w:type="auto"/>
          <w:tblLook w:val="04A0"/>
        </w:tblPrEx>
        <w:tc>
          <w:tcPr>
            <w:tcW w:w="3020" w:type="dxa"/>
            <w:shd w:val="clear" w:color="auto" w:fill="018A92"/>
          </w:tcPr>
          <w:p w:rsidR="007A6845" w:rsidRPr="007A6845" w:rsidP="007A6845" w14:paraId="7B688DFD" w14:textId="2B78ABE9">
            <w:pPr>
              <w:rPr>
                <w:b/>
                <w:bCs/>
                <w:color w:val="FFFFFF" w:themeColor="background1"/>
                <w:sz w:val="16"/>
                <w:szCs w:val="16"/>
              </w:rPr>
            </w:pPr>
            <w:r w:rsidRPr="007A6845">
              <w:rPr>
                <w:b/>
                <w:bCs/>
                <w:color w:val="FFFFFF" w:themeColor="background1"/>
                <w:sz w:val="16"/>
                <w:szCs w:val="16"/>
              </w:rPr>
              <w:t>Mål</w:t>
            </w:r>
          </w:p>
        </w:tc>
        <w:tc>
          <w:tcPr>
            <w:tcW w:w="3021" w:type="dxa"/>
            <w:gridSpan w:val="2"/>
            <w:shd w:val="clear" w:color="auto" w:fill="018A92"/>
          </w:tcPr>
          <w:p w:rsidR="007A6845" w:rsidRPr="007A6845" w:rsidP="007A6845" w14:paraId="751C210D" w14:textId="3882455D">
            <w:pPr>
              <w:rPr>
                <w:b/>
                <w:bCs/>
                <w:color w:val="FFFFFF" w:themeColor="background1"/>
                <w:sz w:val="16"/>
                <w:szCs w:val="16"/>
              </w:rPr>
            </w:pPr>
            <w:r w:rsidRPr="007A6845">
              <w:rPr>
                <w:b/>
                <w:bCs/>
                <w:color w:val="FFFFFF" w:themeColor="background1"/>
                <w:sz w:val="16"/>
                <w:szCs w:val="16"/>
              </w:rPr>
              <w:t>Tiltak</w:t>
            </w:r>
          </w:p>
        </w:tc>
        <w:tc>
          <w:tcPr>
            <w:tcW w:w="3021" w:type="dxa"/>
            <w:gridSpan w:val="2"/>
            <w:shd w:val="clear" w:color="auto" w:fill="018A92"/>
          </w:tcPr>
          <w:p w:rsidR="007A6845" w:rsidRPr="007A6845" w:rsidP="007A6845" w14:paraId="3324ABCF" w14:textId="354AD622">
            <w:pPr>
              <w:rPr>
                <w:b/>
                <w:bCs/>
                <w:color w:val="FFFFFF" w:themeColor="background1"/>
                <w:sz w:val="16"/>
                <w:szCs w:val="16"/>
              </w:rPr>
            </w:pPr>
            <w:r w:rsidRPr="007A6845">
              <w:rPr>
                <w:b/>
                <w:bCs/>
                <w:color w:val="FFFFFF" w:themeColor="background1"/>
                <w:sz w:val="16"/>
                <w:szCs w:val="16"/>
              </w:rPr>
              <w:t>Frist</w:t>
            </w:r>
          </w:p>
        </w:tc>
      </w:tr>
      <w:tr w14:paraId="0D569176" w14:textId="77777777" w:rsidTr="001E089D">
        <w:tblPrEx>
          <w:tblW w:w="0" w:type="auto"/>
          <w:tblLook w:val="04A0"/>
        </w:tblPrEx>
        <w:tc>
          <w:tcPr>
            <w:tcW w:w="3020" w:type="dxa"/>
          </w:tcPr>
          <w:p w:rsidR="007A6845" w:rsidRPr="00414BBC" w:rsidP="00414BBC" w14:paraId="323313B8" w14:textId="78274D2F">
            <w:pPr>
              <w:spacing w:after="120"/>
              <w:rPr>
                <w:b/>
                <w:bCs/>
                <w:szCs w:val="18"/>
              </w:rPr>
            </w:pPr>
          </w:p>
        </w:tc>
        <w:tc>
          <w:tcPr>
            <w:tcW w:w="3021" w:type="dxa"/>
            <w:gridSpan w:val="2"/>
          </w:tcPr>
          <w:p w:rsidR="007A6845" w:rsidRPr="00414BBC" w:rsidP="00414BBC" w14:paraId="6C884ECF" w14:textId="77777777">
            <w:pPr>
              <w:spacing w:after="120"/>
              <w:rPr>
                <w:b/>
                <w:bCs/>
                <w:szCs w:val="18"/>
              </w:rPr>
            </w:pPr>
          </w:p>
        </w:tc>
        <w:tc>
          <w:tcPr>
            <w:tcW w:w="3021" w:type="dxa"/>
            <w:gridSpan w:val="2"/>
          </w:tcPr>
          <w:p w:rsidR="007A6845" w:rsidRPr="00414BBC" w:rsidP="00414BBC" w14:paraId="44445AA7" w14:textId="77777777">
            <w:pPr>
              <w:spacing w:after="120"/>
              <w:rPr>
                <w:b/>
                <w:bCs/>
                <w:szCs w:val="18"/>
              </w:rPr>
            </w:pPr>
          </w:p>
        </w:tc>
      </w:tr>
      <w:tr w14:paraId="2164DB39" w14:textId="77777777" w:rsidTr="001E089D">
        <w:tblPrEx>
          <w:tblW w:w="0" w:type="auto"/>
          <w:tblLook w:val="04A0"/>
        </w:tblPrEx>
        <w:tc>
          <w:tcPr>
            <w:tcW w:w="3020" w:type="dxa"/>
          </w:tcPr>
          <w:p w:rsidR="007A6845" w:rsidRPr="00414BBC" w:rsidP="00414BBC" w14:paraId="3D6871AA" w14:textId="34BF3745">
            <w:pPr>
              <w:spacing w:after="120"/>
              <w:rPr>
                <w:b/>
                <w:bCs/>
                <w:szCs w:val="18"/>
              </w:rPr>
            </w:pPr>
          </w:p>
        </w:tc>
        <w:tc>
          <w:tcPr>
            <w:tcW w:w="3021" w:type="dxa"/>
            <w:gridSpan w:val="2"/>
          </w:tcPr>
          <w:p w:rsidR="007A6845" w:rsidRPr="00414BBC" w:rsidP="00414BBC" w14:paraId="6ADD66AA" w14:textId="77777777">
            <w:pPr>
              <w:spacing w:after="120"/>
              <w:rPr>
                <w:b/>
                <w:bCs/>
                <w:szCs w:val="18"/>
              </w:rPr>
            </w:pPr>
          </w:p>
        </w:tc>
        <w:tc>
          <w:tcPr>
            <w:tcW w:w="3021" w:type="dxa"/>
            <w:gridSpan w:val="2"/>
          </w:tcPr>
          <w:p w:rsidR="007A6845" w:rsidRPr="00414BBC" w:rsidP="00414BBC" w14:paraId="4AB874C7" w14:textId="77777777">
            <w:pPr>
              <w:spacing w:after="120"/>
              <w:rPr>
                <w:b/>
                <w:bCs/>
                <w:szCs w:val="18"/>
              </w:rPr>
            </w:pPr>
          </w:p>
        </w:tc>
      </w:tr>
      <w:tr w14:paraId="425BC368" w14:textId="77777777" w:rsidTr="009959CB">
        <w:tblPrEx>
          <w:tblW w:w="0" w:type="auto"/>
          <w:tblLook w:val="04A0"/>
        </w:tblPrEx>
        <w:tc>
          <w:tcPr>
            <w:tcW w:w="3020" w:type="dxa"/>
            <w:tcBorders>
              <w:bottom w:val="single" w:sz="4" w:space="0" w:color="auto"/>
            </w:tcBorders>
          </w:tcPr>
          <w:p w:rsidR="007A6845" w:rsidRPr="00414BBC" w:rsidP="00414BBC" w14:paraId="71DF2378" w14:textId="71C7D849">
            <w:pPr>
              <w:spacing w:after="120"/>
              <w:rPr>
                <w:b/>
                <w:bCs/>
                <w:szCs w:val="18"/>
              </w:rPr>
            </w:pPr>
          </w:p>
        </w:tc>
        <w:tc>
          <w:tcPr>
            <w:tcW w:w="3021" w:type="dxa"/>
            <w:gridSpan w:val="2"/>
            <w:tcBorders>
              <w:bottom w:val="single" w:sz="4" w:space="0" w:color="auto"/>
            </w:tcBorders>
          </w:tcPr>
          <w:p w:rsidR="007A6845" w:rsidRPr="00414BBC" w:rsidP="00414BBC" w14:paraId="1860A204" w14:textId="77777777">
            <w:pPr>
              <w:spacing w:after="120"/>
              <w:rPr>
                <w:b/>
                <w:bCs/>
                <w:szCs w:val="18"/>
              </w:rPr>
            </w:pPr>
          </w:p>
        </w:tc>
        <w:tc>
          <w:tcPr>
            <w:tcW w:w="3021" w:type="dxa"/>
            <w:gridSpan w:val="2"/>
            <w:tcBorders>
              <w:bottom w:val="single" w:sz="4" w:space="0" w:color="auto"/>
            </w:tcBorders>
          </w:tcPr>
          <w:p w:rsidR="007A6845" w:rsidRPr="00414BBC" w:rsidP="00414BBC" w14:paraId="4E342AD3" w14:textId="77777777">
            <w:pPr>
              <w:spacing w:after="120"/>
              <w:rPr>
                <w:b/>
                <w:bCs/>
                <w:szCs w:val="18"/>
              </w:rPr>
            </w:pPr>
          </w:p>
        </w:tc>
      </w:tr>
      <w:tr w14:paraId="6458C0DF" w14:textId="77777777" w:rsidTr="009959CB">
        <w:tblPrEx>
          <w:tblW w:w="0" w:type="auto"/>
          <w:tblLook w:val="04A0"/>
        </w:tblPrEx>
        <w:tc>
          <w:tcPr>
            <w:tcW w:w="3020" w:type="dxa"/>
            <w:tcBorders>
              <w:left w:val="nil"/>
              <w:bottom w:val="nil"/>
              <w:right w:val="nil"/>
            </w:tcBorders>
          </w:tcPr>
          <w:p w:rsidR="009959CB" w:rsidRPr="009959CB" w:rsidP="007A6845" w14:paraId="74B5915A" w14:textId="77777777">
            <w:pPr>
              <w:rPr>
                <w:sz w:val="16"/>
                <w:szCs w:val="16"/>
              </w:rPr>
            </w:pPr>
          </w:p>
          <w:p w:rsidR="009959CB" w:rsidRPr="009959CB" w:rsidP="007A6845" w14:paraId="3EAA1B8C" w14:textId="77777777">
            <w:pPr>
              <w:rPr>
                <w:sz w:val="16"/>
                <w:szCs w:val="16"/>
              </w:rPr>
            </w:pPr>
          </w:p>
          <w:p w:rsidR="009959CB" w:rsidRPr="009959CB" w:rsidP="007A6845" w14:paraId="06BFA0D4" w14:textId="77777777">
            <w:pPr>
              <w:rPr>
                <w:sz w:val="16"/>
                <w:szCs w:val="16"/>
              </w:rPr>
            </w:pPr>
          </w:p>
          <w:p w:rsidR="009959CB" w:rsidRPr="009959CB" w:rsidP="007A6845" w14:paraId="7644705C" w14:textId="0BC5443A">
            <w:pPr>
              <w:rPr>
                <w:b/>
                <w:bCs/>
                <w:sz w:val="16"/>
                <w:szCs w:val="16"/>
              </w:rPr>
            </w:pPr>
            <w:r w:rsidRPr="009959CB">
              <w:rPr>
                <w:b/>
                <w:bCs/>
                <w:sz w:val="16"/>
                <w:szCs w:val="16"/>
              </w:rPr>
              <w:t>Dato:</w:t>
            </w:r>
          </w:p>
        </w:tc>
        <w:tc>
          <w:tcPr>
            <w:tcW w:w="3021" w:type="dxa"/>
            <w:gridSpan w:val="2"/>
            <w:tcBorders>
              <w:left w:val="nil"/>
              <w:bottom w:val="nil"/>
              <w:right w:val="nil"/>
            </w:tcBorders>
          </w:tcPr>
          <w:p w:rsidR="009959CB" w:rsidRPr="009959CB" w:rsidP="007A6845" w14:paraId="3A9780D1" w14:textId="77777777">
            <w:pPr>
              <w:rPr>
                <w:sz w:val="16"/>
                <w:szCs w:val="16"/>
              </w:rPr>
            </w:pPr>
          </w:p>
        </w:tc>
        <w:tc>
          <w:tcPr>
            <w:tcW w:w="3021" w:type="dxa"/>
            <w:gridSpan w:val="2"/>
            <w:tcBorders>
              <w:left w:val="nil"/>
              <w:bottom w:val="nil"/>
              <w:right w:val="nil"/>
            </w:tcBorders>
          </w:tcPr>
          <w:p w:rsidR="009959CB" w:rsidRPr="009959CB" w:rsidP="007A6845" w14:paraId="6135B474" w14:textId="77777777">
            <w:pPr>
              <w:rPr>
                <w:sz w:val="16"/>
                <w:szCs w:val="16"/>
              </w:rPr>
            </w:pPr>
          </w:p>
        </w:tc>
      </w:tr>
      <w:tr w14:paraId="5A419B84" w14:textId="77777777" w:rsidTr="009959CB">
        <w:tblPrEx>
          <w:tblW w:w="0" w:type="auto"/>
          <w:tblLook w:val="04A0"/>
        </w:tblPrEx>
        <w:tc>
          <w:tcPr>
            <w:tcW w:w="3020" w:type="dxa"/>
            <w:tcBorders>
              <w:top w:val="nil"/>
              <w:left w:val="nil"/>
              <w:bottom w:val="single" w:sz="4" w:space="0" w:color="auto"/>
              <w:right w:val="nil"/>
            </w:tcBorders>
          </w:tcPr>
          <w:p w:rsidR="009959CB" w:rsidRPr="009959CB" w:rsidP="007A6845" w14:paraId="3E34093E" w14:textId="77777777">
            <w:pPr>
              <w:rPr>
                <w:sz w:val="16"/>
                <w:szCs w:val="16"/>
              </w:rPr>
            </w:pPr>
          </w:p>
          <w:p w:rsidR="009959CB" w:rsidRPr="009959CB" w:rsidP="007A6845" w14:paraId="17BE3AAF" w14:textId="29D7285C">
            <w:pPr>
              <w:rPr>
                <w:sz w:val="16"/>
                <w:szCs w:val="16"/>
              </w:rPr>
            </w:pPr>
          </w:p>
        </w:tc>
        <w:tc>
          <w:tcPr>
            <w:tcW w:w="3021" w:type="dxa"/>
            <w:gridSpan w:val="2"/>
            <w:tcBorders>
              <w:top w:val="nil"/>
              <w:left w:val="nil"/>
              <w:bottom w:val="nil"/>
              <w:right w:val="nil"/>
            </w:tcBorders>
          </w:tcPr>
          <w:p w:rsidR="009959CB" w:rsidRPr="009959CB" w:rsidP="007A6845" w14:paraId="77DE002C" w14:textId="77777777">
            <w:pPr>
              <w:rPr>
                <w:sz w:val="16"/>
                <w:szCs w:val="16"/>
              </w:rPr>
            </w:pPr>
          </w:p>
        </w:tc>
        <w:tc>
          <w:tcPr>
            <w:tcW w:w="3021" w:type="dxa"/>
            <w:gridSpan w:val="2"/>
            <w:tcBorders>
              <w:top w:val="nil"/>
              <w:left w:val="nil"/>
              <w:bottom w:val="nil"/>
              <w:right w:val="nil"/>
            </w:tcBorders>
          </w:tcPr>
          <w:p w:rsidR="009959CB" w:rsidRPr="009959CB" w:rsidP="007A6845" w14:paraId="1AB98575" w14:textId="77777777">
            <w:pPr>
              <w:rPr>
                <w:sz w:val="16"/>
                <w:szCs w:val="16"/>
              </w:rPr>
            </w:pPr>
          </w:p>
        </w:tc>
      </w:tr>
      <w:tr w14:paraId="0E333E28" w14:textId="77777777" w:rsidTr="009959CB">
        <w:tblPrEx>
          <w:tblW w:w="0" w:type="auto"/>
          <w:tblLook w:val="04A0"/>
        </w:tblPrEx>
        <w:tc>
          <w:tcPr>
            <w:tcW w:w="3020" w:type="dxa"/>
            <w:tcBorders>
              <w:top w:val="single" w:sz="4" w:space="0" w:color="auto"/>
              <w:left w:val="nil"/>
              <w:bottom w:val="single" w:sz="4" w:space="0" w:color="auto"/>
              <w:right w:val="nil"/>
            </w:tcBorders>
          </w:tcPr>
          <w:p w:rsidR="009959CB" w:rsidRPr="009959CB" w:rsidP="007A6845" w14:paraId="65C7872B" w14:textId="77777777">
            <w:pPr>
              <w:rPr>
                <w:sz w:val="16"/>
                <w:szCs w:val="16"/>
              </w:rPr>
            </w:pPr>
          </w:p>
          <w:p w:rsidR="009959CB" w:rsidRPr="009959CB" w:rsidP="007A6845" w14:paraId="439EB01C" w14:textId="77777777">
            <w:pPr>
              <w:rPr>
                <w:sz w:val="16"/>
                <w:szCs w:val="16"/>
              </w:rPr>
            </w:pPr>
          </w:p>
          <w:p w:rsidR="009959CB" w:rsidRPr="009959CB" w:rsidP="007A6845" w14:paraId="5A549A33" w14:textId="3299715C">
            <w:pPr>
              <w:rPr>
                <w:sz w:val="16"/>
                <w:szCs w:val="16"/>
              </w:rPr>
            </w:pPr>
          </w:p>
        </w:tc>
        <w:tc>
          <w:tcPr>
            <w:tcW w:w="3021" w:type="dxa"/>
            <w:gridSpan w:val="2"/>
            <w:tcBorders>
              <w:top w:val="nil"/>
              <w:left w:val="nil"/>
              <w:bottom w:val="nil"/>
              <w:right w:val="nil"/>
            </w:tcBorders>
          </w:tcPr>
          <w:p w:rsidR="009959CB" w:rsidRPr="009959CB" w:rsidP="007A6845" w14:paraId="7AAC8139" w14:textId="77777777">
            <w:pPr>
              <w:rPr>
                <w:sz w:val="16"/>
                <w:szCs w:val="16"/>
              </w:rPr>
            </w:pPr>
          </w:p>
        </w:tc>
        <w:tc>
          <w:tcPr>
            <w:tcW w:w="3021" w:type="dxa"/>
            <w:gridSpan w:val="2"/>
            <w:tcBorders>
              <w:top w:val="nil"/>
              <w:left w:val="nil"/>
              <w:bottom w:val="single" w:sz="4" w:space="0" w:color="auto"/>
              <w:right w:val="nil"/>
            </w:tcBorders>
          </w:tcPr>
          <w:p w:rsidR="009959CB" w:rsidRPr="009959CB" w:rsidP="007A6845" w14:paraId="46E65AB9" w14:textId="77777777">
            <w:pPr>
              <w:rPr>
                <w:sz w:val="16"/>
                <w:szCs w:val="16"/>
              </w:rPr>
            </w:pPr>
          </w:p>
        </w:tc>
      </w:tr>
      <w:tr w14:paraId="0C7F790E" w14:textId="77777777" w:rsidTr="009959CB">
        <w:tblPrEx>
          <w:tblW w:w="0" w:type="auto"/>
          <w:tblLook w:val="04A0"/>
        </w:tblPrEx>
        <w:tc>
          <w:tcPr>
            <w:tcW w:w="3020" w:type="dxa"/>
            <w:tcBorders>
              <w:left w:val="nil"/>
              <w:bottom w:val="nil"/>
              <w:right w:val="nil"/>
            </w:tcBorders>
          </w:tcPr>
          <w:p w:rsidR="009959CB" w:rsidRPr="009959CB" w:rsidP="007A6845" w14:paraId="55A10BC6" w14:textId="6B706C66">
            <w:pPr>
              <w:rPr>
                <w:b/>
                <w:bCs/>
                <w:sz w:val="16"/>
                <w:szCs w:val="16"/>
              </w:rPr>
            </w:pPr>
            <w:r w:rsidRPr="009959CB">
              <w:rPr>
                <w:b/>
                <w:bCs/>
                <w:sz w:val="16"/>
                <w:szCs w:val="16"/>
              </w:rPr>
              <w:t>Underskrift medarbeider</w:t>
            </w:r>
          </w:p>
        </w:tc>
        <w:tc>
          <w:tcPr>
            <w:tcW w:w="3021" w:type="dxa"/>
            <w:gridSpan w:val="2"/>
            <w:tcBorders>
              <w:top w:val="nil"/>
              <w:left w:val="nil"/>
              <w:bottom w:val="nil"/>
              <w:right w:val="nil"/>
            </w:tcBorders>
          </w:tcPr>
          <w:p w:rsidR="009959CB" w:rsidRPr="009959CB" w:rsidP="007A6845" w14:paraId="1E4D872B" w14:textId="77777777">
            <w:pPr>
              <w:rPr>
                <w:sz w:val="16"/>
                <w:szCs w:val="16"/>
              </w:rPr>
            </w:pPr>
          </w:p>
        </w:tc>
        <w:tc>
          <w:tcPr>
            <w:tcW w:w="3021" w:type="dxa"/>
            <w:gridSpan w:val="2"/>
            <w:tcBorders>
              <w:left w:val="nil"/>
              <w:bottom w:val="nil"/>
              <w:right w:val="nil"/>
            </w:tcBorders>
          </w:tcPr>
          <w:p w:rsidR="009959CB" w:rsidRPr="009959CB" w:rsidP="007A6845" w14:paraId="1F47471A" w14:textId="45380763">
            <w:pPr>
              <w:rPr>
                <w:b/>
                <w:bCs/>
                <w:sz w:val="16"/>
                <w:szCs w:val="16"/>
              </w:rPr>
            </w:pPr>
            <w:r w:rsidRPr="009959CB">
              <w:rPr>
                <w:b/>
                <w:bCs/>
                <w:sz w:val="16"/>
                <w:szCs w:val="16"/>
              </w:rPr>
              <w:t>Underskrift leder</w:t>
            </w:r>
          </w:p>
        </w:tc>
      </w:tr>
    </w:tbl>
    <w:p w:rsidR="00C13CF4" w:rsidRPr="00275E6C" w:rsidP="00C13CF4" w14:paraId="1DE6E055" w14:textId="77777777">
      <w:pPr>
        <w:rPr>
          <w:szCs w:val="18"/>
        </w:rPr>
      </w:pPr>
    </w:p>
    <w:sectPr>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02699B83" w14:textId="3D96DD7B">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Medarbeidersamtale</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1.2.24</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A5685E"/>
    <w:multiLevelType w:val="hybridMultilevel"/>
    <w:tmpl w:val="59661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B05665"/>
    <w:multiLevelType w:val="hybridMultilevel"/>
    <w:tmpl w:val="59B6F7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050D0D"/>
    <w:multiLevelType w:val="hybridMultilevel"/>
    <w:tmpl w:val="97A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CB1FE0"/>
    <w:multiLevelType w:val="hybridMultilevel"/>
    <w:tmpl w:val="FBFEC5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011DBC"/>
    <w:multiLevelType w:val="hybridMultilevel"/>
    <w:tmpl w:val="FCBEA7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CFA4F86"/>
    <w:multiLevelType w:val="hybridMultilevel"/>
    <w:tmpl w:val="FEA479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6C034E"/>
    <w:multiLevelType w:val="hybridMultilevel"/>
    <w:tmpl w:val="9B14E4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F3BF2"/>
    <w:rsid w:val="001A500E"/>
    <w:rsid w:val="001C0FFA"/>
    <w:rsid w:val="00275E6C"/>
    <w:rsid w:val="00280477"/>
    <w:rsid w:val="0028608F"/>
    <w:rsid w:val="002D4307"/>
    <w:rsid w:val="003D4093"/>
    <w:rsid w:val="00414BBC"/>
    <w:rsid w:val="00415440"/>
    <w:rsid w:val="004351B5"/>
    <w:rsid w:val="004566F1"/>
    <w:rsid w:val="00473133"/>
    <w:rsid w:val="004F400D"/>
    <w:rsid w:val="005037FB"/>
    <w:rsid w:val="00593ADB"/>
    <w:rsid w:val="005B0C5D"/>
    <w:rsid w:val="005F7187"/>
    <w:rsid w:val="006316A1"/>
    <w:rsid w:val="00646248"/>
    <w:rsid w:val="00671862"/>
    <w:rsid w:val="0075102E"/>
    <w:rsid w:val="00784455"/>
    <w:rsid w:val="007A6845"/>
    <w:rsid w:val="00867E08"/>
    <w:rsid w:val="0095797D"/>
    <w:rsid w:val="009959CB"/>
    <w:rsid w:val="009C4130"/>
    <w:rsid w:val="00B36EC2"/>
    <w:rsid w:val="00B3769A"/>
    <w:rsid w:val="00B84574"/>
    <w:rsid w:val="00B84FF4"/>
    <w:rsid w:val="00B86B90"/>
    <w:rsid w:val="00B926C6"/>
    <w:rsid w:val="00B95DA6"/>
    <w:rsid w:val="00BF75FB"/>
    <w:rsid w:val="00C13CF4"/>
    <w:rsid w:val="00C17A6C"/>
    <w:rsid w:val="00C27D2F"/>
    <w:rsid w:val="00CD5A4D"/>
    <w:rsid w:val="00CF0617"/>
    <w:rsid w:val="00D24256"/>
    <w:rsid w:val="00D72127"/>
    <w:rsid w:val="00E31C7B"/>
    <w:rsid w:val="00E34F49"/>
    <w:rsid w:val="00E53D35"/>
    <w:rsid w:val="00F11839"/>
    <w:rsid w:val="00F459E5"/>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16A1"/>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39"/>
    <w:rsid w:val="00C13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CF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thyf-ekstern.dkhosting.no/docs/pub/DOK00161.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113</TotalTime>
  <Pages>2</Pages>
  <Words>400</Words>
  <Characters>2126</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Medarbeidersamtale</vt:lpstr>
      <vt:lpstr>	</vt:lpstr>
    </vt:vector>
  </TitlesOfParts>
  <Company>Datakvalitet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Medarbeidersamtale</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11</cp:revision>
  <dcterms:created xsi:type="dcterms:W3CDTF">2020-01-20T07:07:00Z</dcterms:created>
  <dcterms:modified xsi:type="dcterms:W3CDTF">2023-02-22T08:22:00Z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Medarbeidersamtale</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22.02.2023</vt:lpwstr>
  </property>
  <property fmtid="{D5CDD505-2E9C-101B-9397-08002B2CF9AE}" pid="7" name="EK_RefNr">
    <vt:lpwstr>1.2.24</vt:lpwstr>
  </property>
  <property fmtid="{D5CDD505-2E9C-101B-9397-08002B2CF9AE}" pid="8" name="EK_Signatur">
    <vt:lpwstr>Ikke styrt</vt:lpwstr>
  </property>
  <property fmtid="{D5CDD505-2E9C-101B-9397-08002B2CF9AE}" pid="9" name="EK_SkrevetAv">
    <vt:lpwstr>Hans Tore Mikkelsen</vt:lpwstr>
  </property>
  <property fmtid="{D5CDD505-2E9C-101B-9397-08002B2CF9AE}" pid="10" name="EK_Utgave">
    <vt:lpwstr>0.00</vt:lpwstr>
  </property>
  <property fmtid="{D5CDD505-2E9C-101B-9397-08002B2CF9AE}" pid="11" name="EK_Watermark">
    <vt:lpwstr>Vannmerke</vt:lpwstr>
  </property>
  <property fmtid="{D5CDD505-2E9C-101B-9397-08002B2CF9AE}" pid="12" name="XD00161">
    <vt:lpwstr>1.2.14</vt:lpwstr>
  </property>
  <property fmtid="{D5CDD505-2E9C-101B-9397-08002B2CF9AE}" pid="13" name="XDF00161">
    <vt:lpwstr>Kapittel 5. Resultatfase</vt:lpwstr>
  </property>
  <property fmtid="{D5CDD505-2E9C-101B-9397-08002B2CF9AE}" pid="14" name="XDL00161">
    <vt:lpwstr>1.2.14 Kapittel 5. Resultatfase</vt:lpwstr>
  </property>
  <property fmtid="{D5CDD505-2E9C-101B-9397-08002B2CF9AE}" pid="15" name="XDT00161">
    <vt:lpwstr>Kapittel 5. Resultatfase</vt:lpwstr>
  </property>
</Properties>
</file>