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oxmlPackage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334008BC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6.6pt">
                  <v:imagedata r:id="rId5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1.2.23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Ledelsens gjennomgang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04.06.2024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7CDAC3DF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3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DA6523" w14:paraId="02699B68" w14:textId="4251AEF5">
      <w:pPr>
        <w:spacing w:before="36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  <w:r w:rsidR="009B6579">
        <w:rPr>
          <w:b/>
          <w:bCs/>
          <w:sz w:val="22"/>
          <w:szCs w:val="24"/>
        </w:rPr>
        <w:t xml:space="preserve"> og omfang</w:t>
      </w:r>
    </w:p>
    <w:p w:rsidR="00950CC6" w:rsidP="0046127D" w14:paraId="7E00956D" w14:textId="02D784AF">
      <w:pPr>
        <w:spacing w:after="240"/>
        <w:jc w:val="both"/>
        <w:rPr>
          <w:szCs w:val="18"/>
        </w:rPr>
      </w:pPr>
      <w:r>
        <w:rPr>
          <w:szCs w:val="18"/>
        </w:rPr>
        <w:t>Prosedyren skal sikre at ledelsessystemet gjennomgås med jevne mellomrom</w:t>
      </w:r>
      <w:r>
        <w:rPr>
          <w:szCs w:val="18"/>
        </w:rPr>
        <w:t xml:space="preserve">. Ledelsens gjennomgåelse skal minimum foretas en gang pr. år. </w:t>
      </w:r>
    </w:p>
    <w:p w:rsidR="006316A1" w:rsidP="0046127D" w14:paraId="02699B69" w14:textId="0B0F97BD">
      <w:pPr>
        <w:spacing w:after="240"/>
        <w:jc w:val="both"/>
        <w:rPr>
          <w:szCs w:val="18"/>
        </w:rPr>
      </w:pPr>
      <w:r>
        <w:rPr>
          <w:szCs w:val="18"/>
        </w:rPr>
        <w:t>Gjennomgangen skal</w:t>
      </w:r>
      <w:r w:rsidR="008160F1">
        <w:rPr>
          <w:szCs w:val="18"/>
        </w:rPr>
        <w:t xml:space="preserve"> sikre at </w:t>
      </w:r>
      <w:r>
        <w:rPr>
          <w:szCs w:val="18"/>
        </w:rPr>
        <w:t>ledelsessystem</w:t>
      </w:r>
      <w:r w:rsidR="008160F1">
        <w:rPr>
          <w:szCs w:val="18"/>
        </w:rPr>
        <w:t>et er egnet, tilstrekkelig og effektivt med tanke på å tilfredsstille lover, forskrifter, krav, samt politikk og mål for kvalitet og helse, miljø og sikkerhet vedtatt av Trøndelag høyere yrkesfagskole (THYF).</w:t>
      </w:r>
    </w:p>
    <w:p w:rsidR="00FE219A" w:rsidRPr="00CF0617" w:rsidP="0046127D" w14:paraId="4D73217D" w14:textId="2B309C60">
      <w:pPr>
        <w:spacing w:after="240"/>
        <w:jc w:val="both"/>
        <w:rPr>
          <w:szCs w:val="18"/>
        </w:rPr>
      </w:pPr>
      <w:r>
        <w:rPr>
          <w:szCs w:val="18"/>
        </w:rPr>
        <w:t xml:space="preserve">Videre skal </w:t>
      </w:r>
      <w:r w:rsidRPr="00FE219A">
        <w:rPr>
          <w:szCs w:val="18"/>
        </w:rPr>
        <w:t xml:space="preserve">gjennomgangen i tillegg </w:t>
      </w:r>
      <w:r>
        <w:rPr>
          <w:szCs w:val="18"/>
        </w:rPr>
        <w:t xml:space="preserve">sikre at </w:t>
      </w:r>
      <w:r w:rsidRPr="00FE219A">
        <w:rPr>
          <w:szCs w:val="18"/>
        </w:rPr>
        <w:t>muligheter for å forbedre ledelsessystemet blir vurdert og</w:t>
      </w:r>
      <w:r>
        <w:rPr>
          <w:szCs w:val="18"/>
        </w:rPr>
        <w:t xml:space="preserve"> </w:t>
      </w:r>
      <w:r w:rsidRPr="00FE219A">
        <w:rPr>
          <w:szCs w:val="18"/>
        </w:rPr>
        <w:t>ivaretatt; at dokumentert informasjon vedlikeholdes og at det gjennomføres strukturerte og</w:t>
      </w:r>
      <w:r>
        <w:rPr>
          <w:szCs w:val="18"/>
        </w:rPr>
        <w:t xml:space="preserve"> </w:t>
      </w:r>
      <w:r w:rsidRPr="00FE219A">
        <w:rPr>
          <w:szCs w:val="18"/>
        </w:rPr>
        <w:t xml:space="preserve">grundige vurderinger som grunnlag for </w:t>
      </w:r>
      <w:r>
        <w:rPr>
          <w:szCs w:val="18"/>
        </w:rPr>
        <w:t xml:space="preserve">å utarbeide </w:t>
      </w:r>
      <w:r w:rsidRPr="00FE219A">
        <w:rPr>
          <w:szCs w:val="18"/>
        </w:rPr>
        <w:t>handlingsplaner for utvikling og forbedringer av ledelsessysteme</w:t>
      </w:r>
      <w:r>
        <w:rPr>
          <w:szCs w:val="18"/>
        </w:rPr>
        <w:t>t</w:t>
      </w:r>
      <w:r w:rsidRPr="00FE219A">
        <w:rPr>
          <w:szCs w:val="18"/>
        </w:rPr>
        <w:t>.</w:t>
      </w:r>
    </w:p>
    <w:p w:rsidR="006316A1" w:rsidRPr="006316A1" w:rsidP="00DA6523" w14:paraId="555CDC90" w14:textId="3C27E65E">
      <w:pPr>
        <w:spacing w:before="24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2. Mål</w:t>
      </w:r>
      <w:r w:rsidR="009B6579">
        <w:rPr>
          <w:b/>
          <w:bCs/>
          <w:sz w:val="22"/>
          <w:szCs w:val="24"/>
        </w:rPr>
        <w:t>gruppe</w:t>
      </w:r>
    </w:p>
    <w:p w:rsidR="00950CC6" w:rsidP="0046127D" w14:paraId="6CEBB27C" w14:textId="0B00F159">
      <w:pPr>
        <w:spacing w:after="120"/>
        <w:jc w:val="both"/>
      </w:pPr>
      <w:r>
        <w:rPr>
          <w:szCs w:val="18"/>
        </w:rPr>
        <w:t>Rektor og ledergruppen ved Trøndelag høyere yrkesfagskole (THYF).</w:t>
      </w:r>
    </w:p>
    <w:p w:rsidR="006316A1" w:rsidRPr="006316A1" w:rsidP="00DA6523" w14:paraId="00D3BFB7" w14:textId="3E24BA5B">
      <w:pPr>
        <w:spacing w:before="24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3. Definisjoner</w:t>
      </w:r>
    </w:p>
    <w:p w:rsidR="006316A1" w:rsidP="0046127D" w14:paraId="4D9815CE" w14:textId="3CF2D172">
      <w:pPr>
        <w:spacing w:after="240"/>
        <w:ind w:left="284"/>
        <w:jc w:val="both"/>
      </w:pPr>
      <w:r w:rsidRPr="00A2654E">
        <w:rPr>
          <w:b/>
          <w:bCs/>
        </w:rPr>
        <w:t>Gjennomgåelse:</w:t>
      </w:r>
      <w:r>
        <w:t xml:space="preserve"> Bestemmelse av hensiktsmessigheten, tilstrekkeligheten eller virkningen av et objekt for å oppnå etablerte mål</w:t>
      </w:r>
      <w:r w:rsidR="00335B69">
        <w:t>. Gjennomgåelse kan også omfatte bestemmelse av effektivitet.</w:t>
      </w:r>
    </w:p>
    <w:p w:rsidR="00335B69" w:rsidP="0046127D" w14:paraId="4A59E565" w14:textId="4900C3B5">
      <w:pPr>
        <w:spacing w:after="240"/>
        <w:ind w:left="284"/>
        <w:jc w:val="both"/>
      </w:pPr>
      <w:r w:rsidRPr="00335B69">
        <w:rPr>
          <w:b/>
          <w:bCs/>
        </w:rPr>
        <w:t>Bestemmelse:</w:t>
      </w:r>
      <w:r>
        <w:t xml:space="preserve"> Aktivitet for å finne en eller flere egenskaper og deres karakteristiske verdier.</w:t>
      </w:r>
    </w:p>
    <w:p w:rsidR="00A2654E" w:rsidP="0046127D" w14:paraId="40AB726D" w14:textId="140A743A">
      <w:pPr>
        <w:spacing w:after="240"/>
        <w:ind w:left="284"/>
        <w:jc w:val="both"/>
      </w:pPr>
      <w:r w:rsidRPr="00335B69">
        <w:rPr>
          <w:b/>
          <w:bCs/>
        </w:rPr>
        <w:t>Objekt:</w:t>
      </w:r>
      <w:r>
        <w:t xml:space="preserve"> Enhet eller gjenstand. Eksempelvis et ledelsessystem, en motor, eller en prosjektplan.</w:t>
      </w:r>
    </w:p>
    <w:p w:rsidR="006316A1" w:rsidRPr="006316A1" w:rsidP="00DA6523" w14:paraId="58F3F47B" w14:textId="48D54958">
      <w:pPr>
        <w:spacing w:before="24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4. Ansvar og myndighet</w:t>
      </w:r>
    </w:p>
    <w:p w:rsidR="006316A1" w:rsidP="0046127D" w14:paraId="1A0D54A5" w14:textId="24653F63">
      <w:pPr>
        <w:spacing w:after="240"/>
        <w:jc w:val="both"/>
      </w:pPr>
      <w:r>
        <w:t>Rektor har overordnet ansvar for at periodisk gjennomgang og ledelsens gjennomgang gjennomføres.</w:t>
      </w:r>
    </w:p>
    <w:p w:rsidR="00335B69" w:rsidP="0046127D" w14:paraId="4DA1C991" w14:textId="0C0E7DF9">
      <w:pPr>
        <w:spacing w:after="240"/>
        <w:jc w:val="both"/>
      </w:pPr>
      <w:r>
        <w:t>Kvalitetsansvarlig har ansvaret for praktisk gjennomføring</w:t>
      </w:r>
      <w:r w:rsidR="00FE219A">
        <w:t xml:space="preserve"> av ledelsens gjennomg</w:t>
      </w:r>
      <w:r w:rsidR="00950CC6">
        <w:t>åelse</w:t>
      </w:r>
      <w:r w:rsidR="00196E34">
        <w:t xml:space="preserve"> </w:t>
      </w:r>
      <w:r>
        <w:t>ved</w:t>
      </w:r>
      <w:r w:rsidR="00196E34">
        <w:t xml:space="preserve"> THYF</w:t>
      </w:r>
      <w:r w:rsidR="00FE219A">
        <w:t>.</w:t>
      </w:r>
    </w:p>
    <w:p w:rsidR="0046127D" w:rsidP="0046127D" w14:paraId="5434ECFB" w14:textId="4751A466">
      <w:pPr>
        <w:spacing w:after="240"/>
        <w:jc w:val="both"/>
      </w:pPr>
      <w:r>
        <w:t>Utdanningslederne er ansvarlig for å hente inn relevante data for sitt ansvarsområde forut for gjennomføringen av ledelsens gjennomgåelse.</w:t>
      </w:r>
    </w:p>
    <w:p w:rsidR="006316A1" w:rsidRPr="006316A1" w:rsidP="00DA6523" w14:paraId="208FE2CF" w14:textId="7B90CED5">
      <w:pPr>
        <w:spacing w:before="240"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5. Beskrivelse</w:t>
      </w:r>
    </w:p>
    <w:p w:rsidR="00056619" w:rsidRPr="00056619" w:rsidP="0046127D" w14:paraId="24CF9D97" w14:textId="22536530">
      <w:pPr>
        <w:spacing w:after="240"/>
        <w:jc w:val="both"/>
        <w:rPr>
          <w:b/>
          <w:bCs/>
          <w:szCs w:val="18"/>
        </w:rPr>
      </w:pPr>
      <w:r w:rsidRPr="00056619">
        <w:rPr>
          <w:b/>
          <w:bCs/>
          <w:szCs w:val="18"/>
        </w:rPr>
        <w:t>5.1. G</w:t>
      </w:r>
      <w:r w:rsidR="00AC71F6">
        <w:rPr>
          <w:b/>
          <w:bCs/>
          <w:szCs w:val="18"/>
        </w:rPr>
        <w:t>enerelt om g</w:t>
      </w:r>
      <w:r w:rsidRPr="00056619">
        <w:rPr>
          <w:b/>
          <w:bCs/>
          <w:szCs w:val="18"/>
        </w:rPr>
        <w:t>jennomføring</w:t>
      </w:r>
    </w:p>
    <w:p w:rsidR="00454C0F" w:rsidP="00454C0F" w14:paraId="113C893A" w14:textId="3B7A7843">
      <w:pPr>
        <w:spacing w:after="240"/>
        <w:jc w:val="both"/>
        <w:rPr>
          <w:szCs w:val="18"/>
        </w:rPr>
      </w:pPr>
      <w:r>
        <w:rPr>
          <w:szCs w:val="18"/>
        </w:rPr>
        <w:t xml:space="preserve">Ledelsens gjennomgåelse gjennomføres i form av et møte hvor rektor og ledergruppen deltar. </w:t>
      </w:r>
      <w:r>
        <w:rPr>
          <w:szCs w:val="18"/>
        </w:rPr>
        <w:fldChar w:fldCharType="begin"/>
      </w:r>
      <w:r>
        <w:rPr>
          <w:szCs w:val="18"/>
        </w:rPr>
        <w:instrText xml:space="preserve"> REF  _Ref120522253 \* FirstCap \h </w:instrText>
      </w:r>
      <w:r>
        <w:rPr>
          <w:szCs w:val="18"/>
        </w:rPr>
        <w:fldChar w:fldCharType="separate"/>
      </w:r>
      <w:r>
        <w:rPr>
          <w:szCs w:val="18"/>
        </w:rPr>
        <w:t>Figur 1</w:t>
      </w:r>
      <w:r>
        <w:rPr>
          <w:szCs w:val="18"/>
        </w:rPr>
        <w:fldChar w:fldCharType="end"/>
      </w:r>
      <w:r>
        <w:rPr>
          <w:szCs w:val="18"/>
        </w:rPr>
        <w:t xml:space="preserve"> viser gjennomføring av ledelsens gjennomgåelse.</w:t>
      </w:r>
    </w:p>
    <w:p w:rsidR="00454C0F" w:rsidRPr="00454C0F" w:rsidP="0046127D" w14:paraId="71AE4F58" w14:textId="06841BEA">
      <w:pPr>
        <w:spacing w:after="240"/>
        <w:jc w:val="both"/>
        <w:rPr>
          <w:szCs w:val="18"/>
          <w:u w:val="single"/>
        </w:rPr>
      </w:pPr>
      <w:r w:rsidRPr="00454C0F">
        <w:rPr>
          <w:szCs w:val="18"/>
          <w:u w:val="single"/>
        </w:rPr>
        <w:t>Datagrunnlag:</w:t>
      </w:r>
    </w:p>
    <w:p w:rsidR="00950CC6" w:rsidP="0046127D" w14:paraId="1F826D69" w14:textId="0F3C7949">
      <w:pPr>
        <w:spacing w:after="240"/>
        <w:jc w:val="both"/>
        <w:rPr>
          <w:szCs w:val="18"/>
        </w:rPr>
      </w:pPr>
      <w:r>
        <w:rPr>
          <w:szCs w:val="18"/>
        </w:rPr>
        <w:t>Innhentet datamateriale utgjør grunnlaget for evaluering</w:t>
      </w:r>
      <w:r w:rsidR="00454C0F">
        <w:rPr>
          <w:szCs w:val="18"/>
        </w:rPr>
        <w:t>er foretatt av ledelsen under gjennomføringen av ledelsens gjennomgåelse. Datamaterialet må</w:t>
      </w:r>
      <w:r>
        <w:rPr>
          <w:szCs w:val="18"/>
        </w:rPr>
        <w:t xml:space="preserve"> innhentes </w:t>
      </w:r>
      <w:r w:rsidR="00454C0F">
        <w:rPr>
          <w:szCs w:val="18"/>
        </w:rPr>
        <w:t xml:space="preserve">og bearbeides </w:t>
      </w:r>
      <w:r>
        <w:rPr>
          <w:szCs w:val="18"/>
        </w:rPr>
        <w:t>i forkant</w:t>
      </w:r>
      <w:r w:rsidR="00454C0F">
        <w:rPr>
          <w:szCs w:val="18"/>
        </w:rPr>
        <w:t xml:space="preserve"> av møtet.</w:t>
      </w:r>
    </w:p>
    <w:p w:rsidR="00454C0F" w:rsidP="0046127D" w14:paraId="5A496399" w14:textId="77777777">
      <w:pPr>
        <w:spacing w:after="240"/>
        <w:jc w:val="both"/>
        <w:rPr>
          <w:szCs w:val="18"/>
        </w:rPr>
      </w:pPr>
    </w:p>
    <w:p w:rsidR="00F87D33" w:rsidP="0046127D" w14:paraId="4C6BFC34" w14:textId="3C3A8EA8">
      <w:pPr>
        <w:spacing w:after="240"/>
        <w:jc w:val="both"/>
        <w:rPr>
          <w:szCs w:val="18"/>
        </w:rPr>
      </w:pPr>
      <w:r>
        <w:rPr>
          <w:szCs w:val="18"/>
        </w:rPr>
        <w:object>
          <v:shape id="_x0000_i1026" type="#_x0000_t75" style="width:453pt;height:320.88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5" ShapeID="_x0000_i1026" DrawAspect="Content" ObjectID="_1779003748" r:id="rId7"/>
        </w:object>
      </w:r>
    </w:p>
    <w:p w:rsidR="00056619" w:rsidP="0046127D" w14:paraId="29AF45C7" w14:textId="6EA6DA3D">
      <w:pPr>
        <w:pStyle w:val="Caption"/>
        <w:spacing w:after="240"/>
      </w:pPr>
      <w:bookmarkStart w:id="1" w:name="_Ref120522253"/>
      <w:r w:rsidRPr="00056619">
        <w:t>Figur</w:t>
      </w:r>
      <w:r>
        <w:t xml:space="preserve">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t>1</w:t>
      </w:r>
      <w:r>
        <w:rPr>
          <w:noProof/>
        </w:rPr>
        <w:fldChar w:fldCharType="end"/>
      </w:r>
      <w:bookmarkEnd w:id="1"/>
      <w:r>
        <w:t>: Prosess og momenter for behandling i periodisk gjennomgang ved studiestedene og for utdanninger ved THYF samt i ledelsens gjennomgang ved THYF.</w:t>
      </w:r>
    </w:p>
    <w:p w:rsidR="00056619" w:rsidP="0046127D" w14:paraId="6960E1C4" w14:textId="745D9802">
      <w:pPr>
        <w:spacing w:after="240"/>
      </w:pPr>
    </w:p>
    <w:p w:rsidR="00F60FA5" w:rsidRPr="00056619" w:rsidP="0046127D" w14:paraId="6C432757" w14:textId="06DCA518">
      <w:pPr>
        <w:spacing w:after="240"/>
        <w:jc w:val="both"/>
        <w:rPr>
          <w:b/>
          <w:bCs/>
          <w:szCs w:val="18"/>
        </w:rPr>
      </w:pPr>
      <w:r w:rsidRPr="00056619">
        <w:rPr>
          <w:b/>
          <w:bCs/>
          <w:szCs w:val="18"/>
        </w:rPr>
        <w:t>5.</w:t>
      </w:r>
      <w:r>
        <w:rPr>
          <w:b/>
          <w:bCs/>
          <w:szCs w:val="18"/>
        </w:rPr>
        <w:t>2</w:t>
      </w:r>
      <w:r w:rsidRPr="00056619">
        <w:rPr>
          <w:b/>
          <w:bCs/>
          <w:szCs w:val="18"/>
        </w:rPr>
        <w:t xml:space="preserve">. </w:t>
      </w:r>
      <w:r>
        <w:rPr>
          <w:b/>
          <w:bCs/>
          <w:szCs w:val="18"/>
        </w:rPr>
        <w:t>Ledelsens gjennomgang for THYF</w:t>
      </w:r>
    </w:p>
    <w:p w:rsidR="008637EB" w:rsidP="0046127D" w14:paraId="589FCABE" w14:textId="4A39CB4E">
      <w:pPr>
        <w:spacing w:after="240"/>
        <w:jc w:val="both"/>
        <w:rPr>
          <w:szCs w:val="18"/>
        </w:rPr>
      </w:pPr>
      <w:r>
        <w:rPr>
          <w:szCs w:val="18"/>
        </w:rPr>
        <w:t xml:space="preserve">Datagrunnlag i form av resultater fra undersøkelser, periodiske gjennomgåelser, dokumentrevisjoner, meldte hendelser, rapporter, status for </w:t>
      </w:r>
      <w:r w:rsidR="008160F1">
        <w:rPr>
          <w:szCs w:val="18"/>
        </w:rPr>
        <w:t xml:space="preserve">handlingsplaner </w:t>
      </w:r>
      <w:r>
        <w:rPr>
          <w:szCs w:val="18"/>
        </w:rPr>
        <w:t>sammenstilles i forkant av gjennomgåelsen</w:t>
      </w:r>
      <w:r w:rsidR="008160F1">
        <w:rPr>
          <w:szCs w:val="18"/>
        </w:rPr>
        <w:t>.</w:t>
      </w:r>
    </w:p>
    <w:p w:rsidR="00F60FA5" w:rsidP="0046127D" w14:paraId="05360F29" w14:textId="4B870C2B">
      <w:pPr>
        <w:spacing w:after="240"/>
        <w:jc w:val="both"/>
        <w:rPr>
          <w:szCs w:val="18"/>
        </w:rPr>
      </w:pPr>
      <w:r>
        <w:rPr>
          <w:szCs w:val="18"/>
        </w:rPr>
        <w:t xml:space="preserve">Før avvikling av møtet sammenfatter kvalitetsansvarlig </w:t>
      </w:r>
      <w:r w:rsidR="00673AFF">
        <w:rPr>
          <w:szCs w:val="18"/>
        </w:rPr>
        <w:t xml:space="preserve">foreliggende </w:t>
      </w:r>
      <w:r>
        <w:rPr>
          <w:szCs w:val="18"/>
        </w:rPr>
        <w:t xml:space="preserve">datagrunnlag/underlag </w:t>
      </w:r>
      <w:r w:rsidR="00673AFF">
        <w:rPr>
          <w:szCs w:val="18"/>
        </w:rPr>
        <w:t xml:space="preserve">når det gjelder kvalitet </w:t>
      </w:r>
      <w:r>
        <w:rPr>
          <w:szCs w:val="18"/>
        </w:rPr>
        <w:t>i et utkast til årsrapport for hele THYF.</w:t>
      </w:r>
      <w:r w:rsidR="00673AFF">
        <w:rPr>
          <w:szCs w:val="18"/>
        </w:rPr>
        <w:t xml:space="preserve"> Årsrapporten oppsummerer resultater og evalueringer fra ledelsens gjennomgang.</w:t>
      </w:r>
    </w:p>
    <w:p w:rsidR="00F60FA5" w:rsidP="0046127D" w14:paraId="3A137799" w14:textId="7976B1CD">
      <w:pPr>
        <w:spacing w:after="240"/>
        <w:jc w:val="both"/>
        <w:rPr>
          <w:szCs w:val="18"/>
        </w:rPr>
      </w:pPr>
      <w:r>
        <w:rPr>
          <w:szCs w:val="18"/>
        </w:rPr>
        <w:t xml:space="preserve">Endelig årsrapport </w:t>
      </w:r>
      <w:r w:rsidR="008160F1">
        <w:rPr>
          <w:szCs w:val="18"/>
        </w:rPr>
        <w:t xml:space="preserve">skal </w:t>
      </w:r>
      <w:r>
        <w:rPr>
          <w:szCs w:val="18"/>
        </w:rPr>
        <w:t xml:space="preserve">legges frem av rektor for styret </w:t>
      </w:r>
      <w:r w:rsidR="008160F1">
        <w:rPr>
          <w:szCs w:val="18"/>
        </w:rPr>
        <w:t xml:space="preserve">ved THYF </w:t>
      </w:r>
      <w:r>
        <w:rPr>
          <w:szCs w:val="18"/>
        </w:rPr>
        <w:t>for behandling.</w:t>
      </w:r>
    </w:p>
    <w:p w:rsidR="00196E34" w:rsidP="0046127D" w14:paraId="667A0AA1" w14:textId="2DB75A12">
      <w:pPr>
        <w:spacing w:after="240"/>
        <w:rPr>
          <w:szCs w:val="18"/>
        </w:rPr>
      </w:pPr>
      <w:r>
        <w:rPr>
          <w:szCs w:val="18"/>
        </w:rPr>
        <w:t>Ledelsens gjennomgang omfatter følgende delprosesser:</w:t>
      </w:r>
    </w:p>
    <w:p w:rsidR="00196E34" w:rsidRPr="00AC71F6" w:rsidP="0046127D" w14:paraId="668379CC" w14:textId="5A163BAB">
      <w:pPr>
        <w:numPr>
          <w:ilvl w:val="0"/>
          <w:numId w:val="4"/>
        </w:numPr>
        <w:spacing w:after="240"/>
      </w:pPr>
      <w:r>
        <w:t>Utkast til årsrapport oversendes eller gjøres tilgjengelig for møtedeltakerne</w:t>
      </w:r>
      <w:r>
        <w:rPr>
          <w:szCs w:val="18"/>
        </w:rPr>
        <w:t>.</w:t>
      </w:r>
    </w:p>
    <w:p w:rsidR="00196E34" w:rsidRPr="00AC71F6" w:rsidP="0046127D" w14:paraId="5CE470FB" w14:textId="77777777">
      <w:pPr>
        <w:numPr>
          <w:ilvl w:val="0"/>
          <w:numId w:val="4"/>
        </w:numPr>
        <w:spacing w:after="240"/>
      </w:pPr>
      <w:r>
        <w:rPr>
          <w:szCs w:val="18"/>
        </w:rPr>
        <w:t>Innkalling til møte for gjennomgang og diskusjon av grunnlagsdata/underlag.</w:t>
      </w:r>
    </w:p>
    <w:p w:rsidR="00673AFF" w:rsidRPr="00056619" w:rsidP="00673AFF" w14:paraId="2ED1BA16" w14:textId="77777777">
      <w:pPr>
        <w:numPr>
          <w:ilvl w:val="0"/>
          <w:numId w:val="4"/>
        </w:numPr>
        <w:spacing w:after="240"/>
      </w:pPr>
      <w:r>
        <w:rPr>
          <w:szCs w:val="18"/>
        </w:rPr>
        <w:t xml:space="preserve">Før oppstart av møtet oppnevnes det en </w:t>
      </w:r>
      <w:r>
        <w:rPr>
          <w:szCs w:val="18"/>
        </w:rPr>
        <w:t>leder og en referent for møtet.</w:t>
      </w:r>
    </w:p>
    <w:p w:rsidR="00673AFF" w:rsidRPr="00673AFF" w:rsidP="0046127D" w14:paraId="13774AE3" w14:textId="77777777">
      <w:pPr>
        <w:numPr>
          <w:ilvl w:val="0"/>
          <w:numId w:val="4"/>
        </w:numPr>
        <w:spacing w:after="240"/>
      </w:pPr>
      <w:r>
        <w:rPr>
          <w:szCs w:val="18"/>
        </w:rPr>
        <w:t xml:space="preserve">Gjennomføring av møte for ledelsens gjennomgang. </w:t>
      </w:r>
    </w:p>
    <w:p w:rsidR="00196E34" w:rsidRPr="00673AFF" w:rsidP="00673AFF" w14:paraId="42CF4046" w14:textId="17EA1FE8">
      <w:pPr>
        <w:numPr>
          <w:ilvl w:val="1"/>
          <w:numId w:val="4"/>
        </w:numPr>
        <w:spacing w:after="240"/>
      </w:pPr>
      <w:r>
        <w:rPr>
          <w:szCs w:val="18"/>
        </w:rPr>
        <w:t>Evaluering av status når det gjelder kvalitet</w:t>
      </w:r>
      <w:r w:rsidR="008160F1">
        <w:rPr>
          <w:szCs w:val="18"/>
        </w:rPr>
        <w:t xml:space="preserve"> (effektivitet, forbedringer, risiko og ressursbehov)</w:t>
      </w:r>
      <w:r>
        <w:rPr>
          <w:szCs w:val="18"/>
        </w:rPr>
        <w:t>.</w:t>
      </w:r>
    </w:p>
    <w:p w:rsidR="00673AFF" w:rsidRPr="00AC71F6" w:rsidP="00673AFF" w14:paraId="746BF77F" w14:textId="1577BC51">
      <w:pPr>
        <w:numPr>
          <w:ilvl w:val="1"/>
          <w:numId w:val="4"/>
        </w:numPr>
        <w:spacing w:after="240"/>
      </w:pPr>
      <w:r>
        <w:rPr>
          <w:szCs w:val="18"/>
        </w:rPr>
        <w:t>Beslutninger og aktuelle tiltak basert på punkt 4a) over.</w:t>
      </w:r>
    </w:p>
    <w:p w:rsidR="00673AFF" w:rsidRPr="00673AFF" w:rsidP="00673AFF" w14:paraId="59B7249D" w14:textId="587BC3C7">
      <w:pPr>
        <w:spacing w:after="240"/>
      </w:pPr>
      <w:r>
        <w:br w:type="page"/>
      </w:r>
      <w:r>
        <w:t>Etterarbeid</w:t>
      </w:r>
    </w:p>
    <w:p w:rsidR="00673AFF" w:rsidRPr="00673AFF" w:rsidP="00673AFF" w14:paraId="640926F8" w14:textId="09CE1721">
      <w:pPr>
        <w:numPr>
          <w:ilvl w:val="0"/>
          <w:numId w:val="6"/>
        </w:numPr>
        <w:spacing w:after="240"/>
      </w:pPr>
      <w:r>
        <w:t>Utarbeide referat fra ledelsens gjennomgåelse.</w:t>
      </w:r>
    </w:p>
    <w:p w:rsidR="00673AFF" w:rsidRPr="00AC71F6" w:rsidP="00673AFF" w14:paraId="1F1298CA" w14:textId="277C3BA6">
      <w:pPr>
        <w:numPr>
          <w:ilvl w:val="0"/>
          <w:numId w:val="6"/>
        </w:numPr>
        <w:spacing w:after="240"/>
      </w:pPr>
      <w:r>
        <w:rPr>
          <w:szCs w:val="18"/>
        </w:rPr>
        <w:t>Utarbeide handlingsplan (tiltaksplan) med grunnlag i diskusjoner og beslutninger foretatt under møtet.</w:t>
      </w:r>
    </w:p>
    <w:p w:rsidR="00196E34" w:rsidRPr="00AC71F6" w:rsidP="008160F1" w14:paraId="441D430D" w14:textId="07B1D6BA">
      <w:pPr>
        <w:numPr>
          <w:ilvl w:val="0"/>
          <w:numId w:val="6"/>
        </w:numPr>
        <w:spacing w:after="240"/>
      </w:pPr>
      <w:r>
        <w:rPr>
          <w:szCs w:val="18"/>
        </w:rPr>
        <w:t>Utarbeide årsrapport med forslag til handlingsplan (tiltaksplan).</w:t>
      </w:r>
    </w:p>
    <w:p w:rsidR="008160F1" w:rsidP="0046127D" w14:paraId="7D4B95E4" w14:textId="77777777">
      <w:pPr>
        <w:spacing w:after="240"/>
        <w:rPr>
          <w:szCs w:val="18"/>
        </w:rPr>
      </w:pPr>
    </w:p>
    <w:p w:rsidR="00196E34" w:rsidRPr="00AC71F6" w:rsidP="0046127D" w14:paraId="4DFDD4E2" w14:textId="4C874AC0">
      <w:pPr>
        <w:spacing w:after="240"/>
      </w:pPr>
      <w:r>
        <w:rPr>
          <w:szCs w:val="18"/>
        </w:rPr>
        <w:t>Årsrapport med tilhørende handlingsplan presenteres for styret i THYF av rektor og behandles i styremøte.</w:t>
      </w:r>
    </w:p>
    <w:p w:rsidR="00196E34" w:rsidP="0046127D" w14:paraId="665CB2B9" w14:textId="77777777">
      <w:pPr>
        <w:spacing w:after="240"/>
        <w:jc w:val="both"/>
        <w:rPr>
          <w:szCs w:val="18"/>
        </w:rPr>
      </w:pPr>
    </w:p>
    <w:p w:rsidR="008160F1" w:rsidRPr="008160F1" w:rsidP="008160F1" w14:paraId="3224F89D" w14:textId="074D47DD">
      <w:pPr>
        <w:spacing w:after="240"/>
        <w:jc w:val="both"/>
        <w:rPr>
          <w:b/>
          <w:bCs/>
          <w:sz w:val="22"/>
          <w:szCs w:val="24"/>
        </w:rPr>
      </w:pPr>
      <w:r w:rsidRPr="008160F1">
        <w:rPr>
          <w:b/>
          <w:bCs/>
          <w:sz w:val="22"/>
          <w:szCs w:val="24"/>
        </w:rPr>
        <w:t xml:space="preserve">6 Referanser </w:t>
      </w:r>
    </w:p>
    <w:p w:rsidR="008160F1" w:rsidP="008160F1" w14:paraId="12D133FB" w14:textId="77777777">
      <w:pPr>
        <w:spacing w:after="240"/>
        <w:jc w:val="both"/>
      </w:pPr>
      <w:r w:rsidRPr="008160F1">
        <w:rPr>
          <w:i/>
          <w:iCs/>
        </w:rPr>
        <w:t>Kryssreferanser</w:t>
      </w:r>
      <w:r>
        <w:t xml:space="preserve"> henviser til dokumenter som finnes i THYFs ledelsessystem. </w:t>
      </w:r>
      <w:r w:rsidRPr="008160F1">
        <w:rPr>
          <w:i/>
          <w:iCs/>
        </w:rPr>
        <w:t>Eksterne referanser</w:t>
      </w:r>
      <w:r>
        <w:t xml:space="preserve"> henviser til dokumenter som ligger tilgjengelig utenfor ledelsessystemet. </w:t>
      </w:r>
    </w:p>
    <w:p w:rsidR="008160F1" w:rsidP="008160F1" w14:paraId="53FCDFE0" w14:textId="634CC292">
      <w:pPr>
        <w:spacing w:after="240"/>
        <w:jc w:val="both"/>
        <w:rPr>
          <w:szCs w:val="18"/>
        </w:rPr>
      </w:pPr>
      <w:r>
        <w:t>Referanser utgjør viktige systemforbindelser til relaterte dokumenter, skjema, prosessflytdiagram, nettsteder, eller annen relevant informasjon som for eksempel lover, forskrifter og standarder.</w:t>
      </w:r>
    </w:p>
    <w:p w:rsidR="00335B69" w:rsidRPr="00CF0617" w:rsidP="0046127D" w14:paraId="3A991D66" w14:textId="77777777">
      <w:pPr>
        <w:spacing w:after="240"/>
        <w:jc w:val="both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hyperlink r:id="rId8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1.2.5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Kapittel 2.3 Dokumentert informasjon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4.30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PRO.4 Målprosess og årsmelding ved THYF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2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hyperlink r:id="rId11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.24.1 NS-EN ISO 9000:2015 Ledelsessystemer for kvalitet - Grunntrekk og terminologi</w:t>
              </w:r>
            </w:hyperlink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3"/>
    </w:p>
    <w:p w:rsidR="001C0FFA" w:rsidRPr="00CF0617" w14:paraId="02699B77" w14:textId="77777777">
      <w:pPr>
        <w:rPr>
          <w:szCs w:val="18"/>
        </w:rPr>
      </w:pP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0B10E95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24.06.2024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Ledelsens gjennomgang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1.2.23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t xml:space="preserve">  :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7B025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314C5"/>
    <w:multiLevelType w:val="hybridMultilevel"/>
    <w:tmpl w:val="15722EA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19E6"/>
    <w:multiLevelType w:val="hybridMultilevel"/>
    <w:tmpl w:val="A0E883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1CC1"/>
    <w:multiLevelType w:val="hybridMultilevel"/>
    <w:tmpl w:val="A0E8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4D3E"/>
    <w:multiLevelType w:val="hybridMultilevel"/>
    <w:tmpl w:val="85D6E46E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414AB"/>
    <w:multiLevelType w:val="hybridMultilevel"/>
    <w:tmpl w:val="0E925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1513">
    <w:abstractNumId w:val="1"/>
  </w:num>
  <w:num w:numId="2" w16cid:durableId="1020426204">
    <w:abstractNumId w:val="4"/>
  </w:num>
  <w:num w:numId="3" w16cid:durableId="1195265097">
    <w:abstractNumId w:val="2"/>
  </w:num>
  <w:num w:numId="4" w16cid:durableId="169293477">
    <w:abstractNumId w:val="3"/>
  </w:num>
  <w:num w:numId="5" w16cid:durableId="903639792">
    <w:abstractNumId w:val="0"/>
  </w:num>
  <w:num w:numId="6" w16cid:durableId="669721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6619"/>
    <w:rsid w:val="00064B5B"/>
    <w:rsid w:val="000F3BF2"/>
    <w:rsid w:val="00196E34"/>
    <w:rsid w:val="001A500E"/>
    <w:rsid w:val="001C0FFA"/>
    <w:rsid w:val="00280477"/>
    <w:rsid w:val="002D4307"/>
    <w:rsid w:val="00335B69"/>
    <w:rsid w:val="0039236E"/>
    <w:rsid w:val="003D4093"/>
    <w:rsid w:val="00415440"/>
    <w:rsid w:val="0042334E"/>
    <w:rsid w:val="004351B5"/>
    <w:rsid w:val="00454C0F"/>
    <w:rsid w:val="0046127D"/>
    <w:rsid w:val="00472C14"/>
    <w:rsid w:val="00473133"/>
    <w:rsid w:val="004F3E2D"/>
    <w:rsid w:val="004F400D"/>
    <w:rsid w:val="005037FB"/>
    <w:rsid w:val="00593ADB"/>
    <w:rsid w:val="005F7187"/>
    <w:rsid w:val="006316A1"/>
    <w:rsid w:val="00671862"/>
    <w:rsid w:val="00673AFF"/>
    <w:rsid w:val="0075102E"/>
    <w:rsid w:val="00784455"/>
    <w:rsid w:val="007A569C"/>
    <w:rsid w:val="008160F1"/>
    <w:rsid w:val="008637EB"/>
    <w:rsid w:val="00867E08"/>
    <w:rsid w:val="00906C53"/>
    <w:rsid w:val="00950CC6"/>
    <w:rsid w:val="0095797D"/>
    <w:rsid w:val="009B6579"/>
    <w:rsid w:val="00A2654E"/>
    <w:rsid w:val="00AC7139"/>
    <w:rsid w:val="00AC71F6"/>
    <w:rsid w:val="00B3769A"/>
    <w:rsid w:val="00B84574"/>
    <w:rsid w:val="00B84FF4"/>
    <w:rsid w:val="00B926C6"/>
    <w:rsid w:val="00BD2E74"/>
    <w:rsid w:val="00BE6687"/>
    <w:rsid w:val="00BF75FB"/>
    <w:rsid w:val="00C525B9"/>
    <w:rsid w:val="00CD5A4D"/>
    <w:rsid w:val="00CF0617"/>
    <w:rsid w:val="00D24256"/>
    <w:rsid w:val="00D72127"/>
    <w:rsid w:val="00DA6523"/>
    <w:rsid w:val="00E34F49"/>
    <w:rsid w:val="00EF7552"/>
    <w:rsid w:val="00F11839"/>
    <w:rsid w:val="00F60FA5"/>
    <w:rsid w:val="00F87D33"/>
    <w:rsid w:val="00FE219A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96E34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nhideWhenUsed/>
    <w:qFormat/>
    <w:rsid w:val="00056619"/>
    <w:rPr>
      <w:bCs/>
      <w:i/>
    </w:rPr>
  </w:style>
  <w:style w:type="paragraph" w:styleId="ListBullet">
    <w:name w:val="List Bullet"/>
    <w:basedOn w:val="Normal"/>
    <w:rsid w:val="00454C0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hyf-ekstern.dkhosting.no/docs/pub/DOK00188.pdf" TargetMode="External" /><Relationship Id="rId11" Type="http://schemas.openxmlformats.org/officeDocument/2006/relationships/hyperlink" Target="https://standards.dnv.com/explorer/document/F63D7FA6C45F460DA09A0DBEFB1C4C1F/4" TargetMode="External" /><Relationship Id="rId12" Type="http://schemas.openxmlformats.org/officeDocument/2006/relationships/hyperlink" Target="https://standard.no/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emf" /><Relationship Id="rId7" Type="http://schemas.openxmlformats.org/officeDocument/2006/relationships/package" Target="embeddings/ooxmlPackage1.vsdx" /><Relationship Id="rId8" Type="http://schemas.openxmlformats.org/officeDocument/2006/relationships/hyperlink" Target="https://thyf-ekstern.dkhosting.no/docs/pub/DOK00165.pdf" TargetMode="External" /><Relationship Id="rId9" Type="http://schemas.openxmlformats.org/officeDocument/2006/relationships/hyperlink" Target="https://thyf-ekstern.dkhosting.no/docs/pub/DOK00168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3CC8-5E02-4951-AE88-26D7B134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222</TotalTime>
  <Pages>3</Pages>
  <Words>812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PRO.6 Ledelsens gjennomgang</vt:lpstr>
      <vt:lpstr>	</vt:lpstr>
    </vt:vector>
  </TitlesOfParts>
  <Company>Datakvalitet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Ledelsens gjennomgang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15</cp:revision>
  <dcterms:created xsi:type="dcterms:W3CDTF">2020-01-20T07:07:00Z</dcterms:created>
  <dcterms:modified xsi:type="dcterms:W3CDTF">2024-06-04T08:56:00Z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Ledelsens gjennomgang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04.06.2024</vt:lpwstr>
  </property>
  <property fmtid="{D5CDD505-2E9C-101B-9397-08002B2CF9AE}" pid="7" name="EK_RefNr">
    <vt:lpwstr>1.2.23</vt:lpwstr>
  </property>
  <property fmtid="{D5CDD505-2E9C-101B-9397-08002B2CF9AE}" pid="8" name="EK_Signatur">
    <vt:lpwstr>Ikke styrt</vt:lpwstr>
  </property>
  <property fmtid="{D5CDD505-2E9C-101B-9397-08002B2CF9AE}" pid="9" name="EK_SkrevetAv">
    <vt:lpwstr>Hans Tore Mikkelsen</vt:lpwstr>
  </property>
  <property fmtid="{D5CDD505-2E9C-101B-9397-08002B2CF9AE}" pid="10" name="EK_Utgave">
    <vt:lpwstr>0.04</vt:lpwstr>
  </property>
  <property fmtid="{D5CDD505-2E9C-101B-9397-08002B2CF9AE}" pid="11" name="EK_Watermark">
    <vt:lpwstr>Vannmerke</vt:lpwstr>
  </property>
  <property fmtid="{D5CDD505-2E9C-101B-9397-08002B2CF9AE}" pid="12" name="XD00165">
    <vt:lpwstr>1.2.3</vt:lpwstr>
  </property>
  <property fmtid="{D5CDD505-2E9C-101B-9397-08002B2CF9AE}" pid="13" name="XD00168">
    <vt:lpwstr>1.2.5</vt:lpwstr>
  </property>
  <property fmtid="{D5CDD505-2E9C-101B-9397-08002B2CF9AE}" pid="14" name="XD00188">
    <vt:lpwstr>4.30</vt:lpwstr>
  </property>
  <property fmtid="{D5CDD505-2E9C-101B-9397-08002B2CF9AE}" pid="15" name="XDF00165">
    <vt:lpwstr>Kapittel 2.1 Ledelsens ansvar</vt:lpwstr>
  </property>
  <property fmtid="{D5CDD505-2E9C-101B-9397-08002B2CF9AE}" pid="16" name="XDF00168">
    <vt:lpwstr>Kapittel 2.3 Dokumentert informasjon</vt:lpwstr>
  </property>
  <property fmtid="{D5CDD505-2E9C-101B-9397-08002B2CF9AE}" pid="17" name="XDF00188">
    <vt:lpwstr>PRO.4 Målprosess og årsmelding ved THYF</vt:lpwstr>
  </property>
  <property fmtid="{D5CDD505-2E9C-101B-9397-08002B2CF9AE}" pid="18" name="XDL00165">
    <vt:lpwstr>1.2.3 Kapittel 2.1 Ledelsens ansvar</vt:lpwstr>
  </property>
  <property fmtid="{D5CDD505-2E9C-101B-9397-08002B2CF9AE}" pid="19" name="XDL00168">
    <vt:lpwstr>1.2.5 Kapittel 2.3 Dokumentert informasjon</vt:lpwstr>
  </property>
  <property fmtid="{D5CDD505-2E9C-101B-9397-08002B2CF9AE}" pid="20" name="XDL00188">
    <vt:lpwstr>4.30 PRO.4 Målprosess og årsmelding ved THYF</vt:lpwstr>
  </property>
  <property fmtid="{D5CDD505-2E9C-101B-9397-08002B2CF9AE}" pid="21" name="XDT00165">
    <vt:lpwstr>Kapittel 2.1 Ledelsens ansvar</vt:lpwstr>
  </property>
  <property fmtid="{D5CDD505-2E9C-101B-9397-08002B2CF9AE}" pid="22" name="XDT00168">
    <vt:lpwstr>Kapittel 2.3 Dokumentert informasjon</vt:lpwstr>
  </property>
  <property fmtid="{D5CDD505-2E9C-101B-9397-08002B2CF9AE}" pid="23" name="XDT00188">
    <vt:lpwstr>PRO.4 Målprosess og årsmelding ved THYF</vt:lpwstr>
  </property>
  <property fmtid="{D5CDD505-2E9C-101B-9397-08002B2CF9AE}" pid="24" name="XR00148">
    <vt:lpwstr>.22.3</vt:lpwstr>
  </property>
  <property fmtid="{D5CDD505-2E9C-101B-9397-08002B2CF9AE}" pid="25" name="XR00156">
    <vt:lpwstr>.24.1</vt:lpwstr>
  </property>
  <property fmtid="{D5CDD505-2E9C-101B-9397-08002B2CF9AE}" pid="26" name="XRF00148">
    <vt:lpwstr>DNV-ST-0029-MTP, Section 3 Management</vt:lpwstr>
  </property>
  <property fmtid="{D5CDD505-2E9C-101B-9397-08002B2CF9AE}" pid="27" name="XRF00156">
    <vt:lpwstr>NS-EN ISO 9000:2015 Ledelsessystemer for kvalitet - Grunntrekk og terminologi</vt:lpwstr>
  </property>
  <property fmtid="{D5CDD505-2E9C-101B-9397-08002B2CF9AE}" pid="28" name="XRL00148">
    <vt:lpwstr>.22.3 DNV-ST-0029-MTP, Section 3 Management</vt:lpwstr>
  </property>
  <property fmtid="{D5CDD505-2E9C-101B-9397-08002B2CF9AE}" pid="29" name="XRL00156">
    <vt:lpwstr>.24.1 NS-EN ISO 9000:2015 Ledelsessystemer for kvalitet - Grunntrekk og terminologi</vt:lpwstr>
  </property>
  <property fmtid="{D5CDD505-2E9C-101B-9397-08002B2CF9AE}" pid="30" name="XRT00148">
    <vt:lpwstr>DNV-ST-0029-MTP, Section 3 Management</vt:lpwstr>
  </property>
  <property fmtid="{D5CDD505-2E9C-101B-9397-08002B2CF9AE}" pid="31" name="XRT00156">
    <vt:lpwstr>NS-EN ISO 9000:2015 Ledelsessystemer for kvalitet - Grunntrekk og terminologi</vt:lpwstr>
  </property>
</Properties>
</file>