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E449F6">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31B82846">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75pt">
                  <v:imagedata r:id="rId6"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1.2.20</w:t>
            </w:r>
            <w:r w:rsidRPr="00CF0617">
              <w:rPr>
                <w:szCs w:val="18"/>
              </w:rPr>
              <w:fldChar w:fldCharType="end"/>
            </w:r>
          </w:p>
        </w:tc>
      </w:tr>
      <w:tr w14:paraId="02699B5C" w14:textId="77777777" w:rsidTr="00E449F6">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 xml:space="preserve">PRO.5 Rollebeskrivelser for THYF samt mandat for ledergruppe og fagråd. </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rsidTr="00E449F6">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1.00</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Svein Ove Dyrdal</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01.08.2023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Svein Ove Dyrdal</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77777777">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28</w:t>
            </w:r>
            <w:r w:rsidRPr="00CF0617">
              <w:rPr>
                <w:szCs w:val="18"/>
              </w:rPr>
              <w:fldChar w:fldCharType="end"/>
            </w:r>
          </w:p>
        </w:tc>
      </w:tr>
    </w:tbl>
    <w:p w:rsidR="00E449F6" w:rsidRPr="00BD3CCE" w:rsidP="00E449F6" w14:paraId="6D91E8EF" w14:textId="6882BB75">
      <w:pPr>
        <w:spacing w:before="360" w:after="120"/>
        <w:rPr>
          <w:b/>
          <w:bCs/>
          <w:sz w:val="24"/>
          <w:szCs w:val="32"/>
        </w:rPr>
      </w:pPr>
      <w:r w:rsidRPr="00BD3CCE">
        <w:rPr>
          <w:b/>
          <w:bCs/>
          <w:sz w:val="24"/>
          <w:szCs w:val="32"/>
        </w:rPr>
        <w:t>1. Formål</w:t>
      </w:r>
      <w:r>
        <w:rPr>
          <w:b/>
          <w:bCs/>
          <w:sz w:val="24"/>
          <w:szCs w:val="32"/>
        </w:rPr>
        <w:t xml:space="preserve"> og omfang</w:t>
      </w:r>
      <w:r w:rsidRPr="00BD3CCE">
        <w:rPr>
          <w:b/>
          <w:bCs/>
          <w:sz w:val="24"/>
          <w:szCs w:val="32"/>
        </w:rPr>
        <w:t>:</w:t>
      </w:r>
    </w:p>
    <w:p w:rsidR="00E449F6" w:rsidRPr="00585518" w:rsidP="00E427EA" w14:paraId="11A2004E" w14:textId="70D5F48B">
      <w:pPr>
        <w:spacing w:before="120"/>
        <w:jc w:val="both"/>
        <w:rPr>
          <w:szCs w:val="16"/>
        </w:rPr>
      </w:pPr>
      <w:r w:rsidRPr="00585518">
        <w:rPr>
          <w:szCs w:val="16"/>
        </w:rPr>
        <w:t xml:space="preserve">Formålet med dokumentet er å angi </w:t>
      </w:r>
      <w:r w:rsidR="00E427EA">
        <w:rPr>
          <w:szCs w:val="16"/>
        </w:rPr>
        <w:t xml:space="preserve">arbeidsområde, </w:t>
      </w:r>
      <w:r w:rsidRPr="00585518">
        <w:rPr>
          <w:szCs w:val="16"/>
        </w:rPr>
        <w:t xml:space="preserve">arbeidsoppgaver </w:t>
      </w:r>
      <w:r w:rsidR="00E427EA">
        <w:rPr>
          <w:szCs w:val="16"/>
        </w:rPr>
        <w:t xml:space="preserve">og myndighet </w:t>
      </w:r>
      <w:r w:rsidRPr="00585518">
        <w:rPr>
          <w:szCs w:val="16"/>
        </w:rPr>
        <w:t xml:space="preserve">som </w:t>
      </w:r>
      <w:r w:rsidR="00E427EA">
        <w:rPr>
          <w:szCs w:val="16"/>
        </w:rPr>
        <w:t>gjelde</w:t>
      </w:r>
      <w:r w:rsidRPr="00585518">
        <w:rPr>
          <w:szCs w:val="16"/>
        </w:rPr>
        <w:t xml:space="preserve">r </w:t>
      </w:r>
      <w:r w:rsidR="00E427EA">
        <w:rPr>
          <w:szCs w:val="16"/>
        </w:rPr>
        <w:t>for</w:t>
      </w:r>
      <w:r w:rsidRPr="00585518">
        <w:rPr>
          <w:szCs w:val="16"/>
        </w:rPr>
        <w:t xml:space="preserve"> ulike </w:t>
      </w:r>
      <w:r w:rsidR="00E427EA">
        <w:rPr>
          <w:szCs w:val="16"/>
        </w:rPr>
        <w:t>funksjon</w:t>
      </w:r>
      <w:r w:rsidRPr="00585518">
        <w:rPr>
          <w:szCs w:val="16"/>
        </w:rPr>
        <w:t>er ved Trøndelag høyere yrkesfagskole (THYF).</w:t>
      </w:r>
    </w:p>
    <w:p w:rsidR="00E449F6" w:rsidRPr="00BD3CCE" w:rsidP="00E449F6" w14:paraId="0EF25DF8" w14:textId="7A5E5C6E">
      <w:pPr>
        <w:spacing w:before="360" w:after="120"/>
        <w:rPr>
          <w:b/>
          <w:bCs/>
          <w:sz w:val="24"/>
          <w:szCs w:val="32"/>
        </w:rPr>
      </w:pPr>
      <w:r w:rsidRPr="00BD3CCE">
        <w:rPr>
          <w:b/>
          <w:bCs/>
          <w:sz w:val="24"/>
          <w:szCs w:val="32"/>
        </w:rPr>
        <w:t>2. Målgruppe:</w:t>
      </w:r>
    </w:p>
    <w:p w:rsidR="00E449F6" w:rsidRPr="00585518" w:rsidP="00E449F6" w14:paraId="030BBE53" w14:textId="77777777">
      <w:pPr>
        <w:spacing w:before="120"/>
        <w:rPr>
          <w:szCs w:val="16"/>
        </w:rPr>
      </w:pPr>
      <w:r w:rsidRPr="00585518">
        <w:rPr>
          <w:szCs w:val="16"/>
        </w:rPr>
        <w:t>Ansatte ved THYF.</w:t>
      </w:r>
    </w:p>
    <w:p w:rsidR="00E449F6" w:rsidP="00E449F6" w14:paraId="749137B6" w14:textId="77777777">
      <w:pPr>
        <w:spacing w:before="360" w:after="120"/>
        <w:rPr>
          <w:b/>
          <w:bCs/>
          <w:sz w:val="24"/>
          <w:szCs w:val="32"/>
        </w:rPr>
      </w:pPr>
      <w:r w:rsidRPr="00BD3CCE">
        <w:rPr>
          <w:b/>
          <w:bCs/>
          <w:sz w:val="24"/>
          <w:szCs w:val="32"/>
        </w:rPr>
        <w:t>3. Definisjoner:</w:t>
      </w:r>
    </w:p>
    <w:p w:rsidR="004C1ED7" w:rsidRPr="00BD3CCE" w:rsidP="004C1ED7" w14:paraId="17A0D202"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0"/>
        <w:gridCol w:w="7052"/>
      </w:tblGrid>
      <w:tr w14:paraId="50BC1209" w14:textId="77777777" w:rsidTr="004C1E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20" w:type="dxa"/>
          </w:tcPr>
          <w:p w:rsidR="00E449F6" w:rsidRPr="00223815" w:rsidP="00F1532C" w14:paraId="02133EDA" w14:textId="4F66F078">
            <w:pPr>
              <w:spacing w:after="120"/>
              <w:rPr>
                <w:u w:val="none"/>
              </w:rPr>
            </w:pPr>
            <w:r>
              <w:rPr>
                <w:u w:val="none"/>
              </w:rPr>
              <w:t>Rollebeskrivelse</w:t>
            </w:r>
            <w:r w:rsidR="00353429">
              <w:rPr>
                <w:u w:val="none"/>
              </w:rPr>
              <w:t>:</w:t>
            </w:r>
          </w:p>
        </w:tc>
        <w:tc>
          <w:tcPr>
            <w:tcW w:w="7052" w:type="dxa"/>
          </w:tcPr>
          <w:p w:rsidR="00E449F6" w:rsidRPr="00223815" w:rsidP="00F1532C" w14:paraId="375EF3CF" w14:textId="6D9F8793">
            <w:pPr>
              <w:spacing w:after="120"/>
              <w:rPr>
                <w:u w:val="none"/>
              </w:rPr>
            </w:pPr>
            <w:r>
              <w:rPr>
                <w:u w:val="none"/>
              </w:rPr>
              <w:t xml:space="preserve">Skriftlig dokument som </w:t>
            </w:r>
            <w:r w:rsidR="004C1ED7">
              <w:rPr>
                <w:u w:val="none"/>
              </w:rPr>
              <w:t xml:space="preserve">beskriver </w:t>
            </w:r>
            <w:r w:rsidR="00E427EA">
              <w:rPr>
                <w:u w:val="none"/>
              </w:rPr>
              <w:t xml:space="preserve">arbeidsområde, arbeidsoppgaver, myndighet, </w:t>
            </w:r>
            <w:r w:rsidR="004C1ED7">
              <w:rPr>
                <w:u w:val="none"/>
              </w:rPr>
              <w:t xml:space="preserve">hvem som er nærmeste overordnede, </w:t>
            </w:r>
            <w:r w:rsidR="00E427EA">
              <w:rPr>
                <w:u w:val="none"/>
              </w:rPr>
              <w:t xml:space="preserve">samt </w:t>
            </w:r>
            <w:r w:rsidR="004C1ED7">
              <w:rPr>
                <w:u w:val="none"/>
              </w:rPr>
              <w:t>stedfortreder</w:t>
            </w:r>
            <w:r w:rsidR="00E427EA">
              <w:rPr>
                <w:u w:val="none"/>
              </w:rPr>
              <w:t xml:space="preserve"> for ulike funksjoner.</w:t>
            </w:r>
          </w:p>
        </w:tc>
      </w:tr>
    </w:tbl>
    <w:p w:rsidR="00E449F6" w:rsidRPr="00BD3CCE" w:rsidP="00E449F6" w14:paraId="7E40F196" w14:textId="77777777">
      <w:pPr>
        <w:spacing w:before="360" w:after="120"/>
        <w:rPr>
          <w:b/>
          <w:bCs/>
          <w:sz w:val="24"/>
          <w:szCs w:val="32"/>
        </w:rPr>
      </w:pPr>
      <w:r w:rsidRPr="00BD3CCE">
        <w:rPr>
          <w:b/>
          <w:bCs/>
          <w:sz w:val="24"/>
          <w:szCs w:val="32"/>
        </w:rPr>
        <w:t>4. Ansvar og myndighet</w:t>
      </w:r>
    </w:p>
    <w:p w:rsidR="00E449F6" w:rsidRPr="00585518" w:rsidP="00E449F6" w14:paraId="1C810287" w14:textId="571D489C">
      <w:pPr>
        <w:spacing w:before="120"/>
        <w:rPr>
          <w:szCs w:val="16"/>
        </w:rPr>
      </w:pPr>
      <w:r>
        <w:rPr>
          <w:szCs w:val="16"/>
        </w:rPr>
        <w:t>Besluttet av r</w:t>
      </w:r>
      <w:r w:rsidR="00353429">
        <w:rPr>
          <w:szCs w:val="16"/>
        </w:rPr>
        <w:t>ektor</w:t>
      </w:r>
      <w:r>
        <w:rPr>
          <w:szCs w:val="16"/>
        </w:rPr>
        <w:t>.</w:t>
      </w:r>
    </w:p>
    <w:p w:rsidR="00E449F6" w:rsidRPr="00BD3CCE" w:rsidP="00E449F6" w14:paraId="1C4AB269" w14:textId="7A6D637A">
      <w:pPr>
        <w:spacing w:before="360" w:after="120"/>
        <w:rPr>
          <w:b/>
          <w:bCs/>
          <w:sz w:val="24"/>
          <w:szCs w:val="32"/>
        </w:rPr>
      </w:pPr>
      <w:r w:rsidRPr="00BD3CCE">
        <w:rPr>
          <w:b/>
          <w:bCs/>
          <w:sz w:val="24"/>
          <w:szCs w:val="32"/>
        </w:rPr>
        <w:t xml:space="preserve">5. </w:t>
      </w:r>
      <w:r w:rsidR="00BE1463">
        <w:rPr>
          <w:b/>
          <w:bCs/>
          <w:sz w:val="24"/>
          <w:szCs w:val="32"/>
        </w:rPr>
        <w:t>Rolleb</w:t>
      </w:r>
      <w:r w:rsidRPr="00BD3CCE">
        <w:rPr>
          <w:b/>
          <w:bCs/>
          <w:sz w:val="24"/>
          <w:szCs w:val="32"/>
        </w:rPr>
        <w:t>eskrivelse</w:t>
      </w:r>
      <w:r w:rsidR="00394E69">
        <w:rPr>
          <w:b/>
          <w:bCs/>
          <w:sz w:val="24"/>
          <w:szCs w:val="32"/>
        </w:rPr>
        <w:t>r</w:t>
      </w:r>
      <w:r>
        <w:rPr>
          <w:rStyle w:val="FootnoteReference"/>
          <w:sz w:val="24"/>
          <w:szCs w:val="24"/>
        </w:rPr>
        <w:footnoteReference w:id="2"/>
      </w:r>
    </w:p>
    <w:p w:rsidR="00E449F6" w:rsidRPr="00585518" w:rsidP="00E449F6" w14:paraId="5B66A7DE" w14:textId="79F300AA">
      <w:pPr>
        <w:spacing w:before="120"/>
        <w:rPr>
          <w:szCs w:val="16"/>
        </w:rPr>
      </w:pPr>
      <w:r w:rsidRPr="00585518">
        <w:rPr>
          <w:szCs w:val="16"/>
        </w:rPr>
        <w:t xml:space="preserve">Følgende </w:t>
      </w:r>
      <w:r>
        <w:rPr>
          <w:szCs w:val="16"/>
        </w:rPr>
        <w:t>rolle</w:t>
      </w:r>
      <w:r w:rsidRPr="00585518">
        <w:rPr>
          <w:szCs w:val="16"/>
        </w:rPr>
        <w:t>beskrivelser</w:t>
      </w:r>
      <w:r w:rsidRPr="00585518">
        <w:rPr>
          <w:szCs w:val="16"/>
        </w:rPr>
        <w:t xml:space="preserve"> inngår i dokumentet</w:t>
      </w:r>
      <w:r>
        <w:rPr>
          <w:szCs w:val="16"/>
        </w:rPr>
        <w:t>.</w:t>
      </w:r>
    </w:p>
    <w:p w:rsidR="00E449F6" w:rsidRPr="00585518" w:rsidP="00E449F6" w14:paraId="0C42C90B" w14:textId="01A980E2">
      <w:pPr>
        <w:pStyle w:val="TOCHeading"/>
        <w:rPr>
          <w:sz w:val="18"/>
          <w:szCs w:val="18"/>
          <w:u w:val="none"/>
        </w:rPr>
      </w:pPr>
    </w:p>
    <w:p>
      <w:pPr>
        <w:pStyle w:val="TOC1"/>
        <w:tabs>
          <w:tab w:val="right" w:leader="dot" w:pos="9061"/>
        </w:tabs>
        <w:rPr>
          <w:rFonts w:asciiTheme="minorHAnsi" w:hAnsiTheme="minorHAnsi"/>
          <w:noProof/>
          <w:sz w:val="22"/>
        </w:rPr>
      </w:pPr>
      <w:r w:rsidRPr="004C1ED7">
        <w:rPr>
          <w:rFonts w:eastAsia="Calibri"/>
          <w:szCs w:val="18"/>
          <w:lang w:eastAsia="en-US"/>
        </w:rPr>
        <w:fldChar w:fldCharType="begin"/>
      </w:r>
      <w:r w:rsidRPr="004C1ED7">
        <w:rPr>
          <w:rFonts w:eastAsia="Calibri"/>
          <w:szCs w:val="18"/>
          <w:lang w:eastAsia="en-US"/>
        </w:rPr>
        <w:instrText xml:space="preserve"> TOC \o "1-3" \h \z \u </w:instrText>
      </w:r>
      <w:r w:rsidRPr="004C1ED7">
        <w:rPr>
          <w:rFonts w:eastAsia="Calibri"/>
          <w:szCs w:val="18"/>
          <w:lang w:eastAsia="en-US"/>
        </w:rPr>
        <w:fldChar w:fldCharType="separate"/>
      </w:r>
      <w:hyperlink w:anchor="_Toc256000000" w:history="1">
        <w:r w:rsidRPr="00054244" w:rsidR="00EA622B">
          <w:rPr>
            <w:rStyle w:val="Hyperlink"/>
          </w:rPr>
          <w:t>Rektor</w:t>
        </w:r>
        <w:r w:rsidRPr="00874DB2">
          <w:rPr>
            <w:rStyle w:val="Hyperlink"/>
            <w:vertAlign w:val="superscript"/>
            <w:lang w:eastAsia="en-US"/>
          </w:rPr>
          <w:t>1</w:t>
        </w:r>
        <w:r>
          <w:tab/>
        </w:r>
        <w:r>
          <w:fldChar w:fldCharType="begin"/>
        </w:r>
        <w:r>
          <w:instrText xml:space="preserve"> PAGEREF _Toc256000000 \h </w:instrText>
        </w:r>
        <w:r>
          <w:fldChar w:fldCharType="separate"/>
        </w:r>
        <w:r>
          <w:t>2</w:t>
        </w:r>
        <w:r>
          <w:fldChar w:fldCharType="end"/>
        </w:r>
      </w:hyperlink>
    </w:p>
    <w:p>
      <w:pPr>
        <w:pStyle w:val="TOC1"/>
        <w:tabs>
          <w:tab w:val="right" w:leader="dot" w:pos="9061"/>
        </w:tabs>
        <w:rPr>
          <w:rFonts w:asciiTheme="minorHAnsi" w:hAnsiTheme="minorHAnsi"/>
          <w:noProof/>
          <w:sz w:val="22"/>
        </w:rPr>
      </w:pPr>
      <w:hyperlink w:anchor="_Toc256000001" w:history="1">
        <w:r w:rsidRPr="00054244">
          <w:rPr>
            <w:rStyle w:val="Hyperlink"/>
          </w:rPr>
          <w:t>Administrativ leder</w:t>
        </w:r>
        <w:r w:rsidRPr="00874DB2" w:rsidR="00874DB2">
          <w:rPr>
            <w:rStyle w:val="Hyperlink"/>
            <w:vertAlign w:val="superscript"/>
            <w:lang w:eastAsia="en-US"/>
          </w:rPr>
          <w:t>1</w:t>
        </w:r>
        <w:r>
          <w:tab/>
        </w:r>
        <w:r>
          <w:fldChar w:fldCharType="begin"/>
        </w:r>
        <w:r>
          <w:instrText xml:space="preserve"> PAGEREF _Toc256000001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2" w:history="1">
        <w:r w:rsidRPr="00054244">
          <w:rPr>
            <w:rStyle w:val="Hyperlink"/>
          </w:rPr>
          <w:t>Utviklingsleder</w:t>
        </w:r>
        <w:r w:rsidRPr="00874DB2" w:rsidR="00874DB2">
          <w:rPr>
            <w:rStyle w:val="Hyperlink"/>
            <w:vertAlign w:val="superscript"/>
            <w:lang w:eastAsia="en-US"/>
          </w:rPr>
          <w:t>1</w:t>
        </w:r>
        <w:r>
          <w:tab/>
        </w:r>
        <w:r>
          <w:fldChar w:fldCharType="begin"/>
        </w:r>
        <w:r>
          <w:instrText xml:space="preserve"> PAGEREF _Toc256000002 \h </w:instrText>
        </w:r>
        <w:r>
          <w:fldChar w:fldCharType="separate"/>
        </w:r>
        <w:r>
          <w:t>7</w:t>
        </w:r>
        <w:r>
          <w:fldChar w:fldCharType="end"/>
        </w:r>
      </w:hyperlink>
    </w:p>
    <w:p>
      <w:pPr>
        <w:pStyle w:val="TOC1"/>
        <w:tabs>
          <w:tab w:val="right" w:leader="dot" w:pos="9061"/>
        </w:tabs>
        <w:rPr>
          <w:rFonts w:asciiTheme="minorHAnsi" w:hAnsiTheme="minorHAnsi"/>
          <w:noProof/>
          <w:sz w:val="22"/>
        </w:rPr>
      </w:pPr>
      <w:hyperlink w:anchor="_Toc256000003" w:history="1">
        <w:r w:rsidRPr="00054244">
          <w:rPr>
            <w:rStyle w:val="Hyperlink"/>
          </w:rPr>
          <w:t>Kvalitetsrådgiver</w:t>
        </w:r>
        <w:r w:rsidRPr="00874DB2" w:rsidR="00874DB2">
          <w:rPr>
            <w:rStyle w:val="Hyperlink"/>
            <w:vertAlign w:val="superscript"/>
            <w:lang w:eastAsia="en-US"/>
          </w:rPr>
          <w:t>1</w:t>
        </w:r>
        <w:r>
          <w:tab/>
        </w:r>
        <w:r>
          <w:fldChar w:fldCharType="begin"/>
        </w:r>
        <w:r>
          <w:instrText xml:space="preserve"> PAGEREF _Toc256000003 \h </w:instrText>
        </w:r>
        <w:r>
          <w:fldChar w:fldCharType="separate"/>
        </w:r>
        <w:r>
          <w:t>9</w:t>
        </w:r>
        <w:r>
          <w:fldChar w:fldCharType="end"/>
        </w:r>
      </w:hyperlink>
    </w:p>
    <w:p>
      <w:pPr>
        <w:pStyle w:val="TOC1"/>
        <w:tabs>
          <w:tab w:val="right" w:leader="dot" w:pos="9061"/>
        </w:tabs>
        <w:rPr>
          <w:rFonts w:asciiTheme="minorHAnsi" w:hAnsiTheme="minorHAnsi"/>
          <w:noProof/>
          <w:sz w:val="22"/>
        </w:rPr>
      </w:pPr>
      <w:hyperlink w:anchor="_Toc256000004" w:history="1">
        <w:r w:rsidRPr="00054244">
          <w:rPr>
            <w:rStyle w:val="Hyperlink"/>
          </w:rPr>
          <w:t>Studiestedskoordinator</w:t>
        </w:r>
        <w:r w:rsidRPr="00874DB2" w:rsidR="00874DB2">
          <w:rPr>
            <w:rStyle w:val="Hyperlink"/>
            <w:vertAlign w:val="superscript"/>
            <w:lang w:eastAsia="en-US"/>
          </w:rPr>
          <w:t>1</w:t>
        </w:r>
        <w:r>
          <w:tab/>
        </w:r>
        <w:r>
          <w:fldChar w:fldCharType="begin"/>
        </w:r>
        <w:r>
          <w:instrText xml:space="preserve"> PAGEREF _Toc256000004 \h </w:instrText>
        </w:r>
        <w:r>
          <w:fldChar w:fldCharType="separate"/>
        </w:r>
        <w:r>
          <w:t>11</w:t>
        </w:r>
        <w:r>
          <w:fldChar w:fldCharType="end"/>
        </w:r>
      </w:hyperlink>
    </w:p>
    <w:p>
      <w:pPr>
        <w:pStyle w:val="TOC1"/>
        <w:tabs>
          <w:tab w:val="right" w:leader="dot" w:pos="9061"/>
        </w:tabs>
        <w:rPr>
          <w:rFonts w:asciiTheme="minorHAnsi" w:hAnsiTheme="minorHAnsi"/>
          <w:noProof/>
          <w:sz w:val="22"/>
        </w:rPr>
      </w:pPr>
      <w:hyperlink w:anchor="_Toc256000005" w:history="1">
        <w:r w:rsidRPr="00054244">
          <w:rPr>
            <w:rStyle w:val="Hyperlink"/>
            <w:lang w:eastAsia="en-US"/>
          </w:rPr>
          <w:t>Studieadministrativ leder</w:t>
        </w:r>
        <w:r w:rsidRPr="00874DB2" w:rsidR="00874DB2">
          <w:rPr>
            <w:rStyle w:val="Hyperlink"/>
            <w:vertAlign w:val="superscript"/>
            <w:lang w:eastAsia="en-US"/>
          </w:rPr>
          <w:t>1</w:t>
        </w:r>
        <w:r>
          <w:tab/>
        </w:r>
        <w:r>
          <w:fldChar w:fldCharType="begin"/>
        </w:r>
        <w:r>
          <w:instrText xml:space="preserve"> PAGEREF _Toc256000005 \h </w:instrText>
        </w:r>
        <w:r>
          <w:fldChar w:fldCharType="separate"/>
        </w:r>
        <w:r>
          <w:t>13</w:t>
        </w:r>
        <w:r>
          <w:fldChar w:fldCharType="end"/>
        </w:r>
      </w:hyperlink>
    </w:p>
    <w:p>
      <w:pPr>
        <w:pStyle w:val="TOC1"/>
        <w:tabs>
          <w:tab w:val="right" w:leader="dot" w:pos="9061"/>
        </w:tabs>
        <w:rPr>
          <w:rFonts w:asciiTheme="minorHAnsi" w:hAnsiTheme="minorHAnsi"/>
          <w:noProof/>
          <w:sz w:val="22"/>
        </w:rPr>
      </w:pPr>
      <w:hyperlink w:anchor="_Toc256000006" w:history="1">
        <w:r w:rsidRPr="00054244">
          <w:rPr>
            <w:rStyle w:val="Hyperlink"/>
            <w:lang w:eastAsia="en-US"/>
          </w:rPr>
          <w:t>Pedagogisk rådgiver</w:t>
        </w:r>
        <w:r w:rsidRPr="00874DB2" w:rsidR="00874DB2">
          <w:rPr>
            <w:rStyle w:val="Hyperlink"/>
            <w:vertAlign w:val="superscript"/>
            <w:lang w:eastAsia="en-US"/>
          </w:rPr>
          <w:t>1</w:t>
        </w:r>
        <w:r>
          <w:tab/>
        </w:r>
        <w:r>
          <w:fldChar w:fldCharType="begin"/>
        </w:r>
        <w:r>
          <w:instrText xml:space="preserve"> PAGEREF _Toc256000006 \h </w:instrText>
        </w:r>
        <w:r>
          <w:fldChar w:fldCharType="separate"/>
        </w:r>
        <w:r>
          <w:t>15</w:t>
        </w:r>
        <w:r>
          <w:fldChar w:fldCharType="end"/>
        </w:r>
      </w:hyperlink>
    </w:p>
    <w:p>
      <w:pPr>
        <w:pStyle w:val="TOC1"/>
        <w:tabs>
          <w:tab w:val="right" w:leader="dot" w:pos="9061"/>
        </w:tabs>
        <w:rPr>
          <w:rFonts w:asciiTheme="minorHAnsi" w:hAnsiTheme="minorHAnsi"/>
          <w:noProof/>
          <w:sz w:val="22"/>
        </w:rPr>
      </w:pPr>
      <w:hyperlink w:anchor="_Toc256000007" w:history="1">
        <w:r w:rsidRPr="00054244">
          <w:rPr>
            <w:rStyle w:val="Hyperlink"/>
            <w:lang w:eastAsia="en-US"/>
          </w:rPr>
          <w:t>Studiekonsulent</w:t>
        </w:r>
        <w:r w:rsidRPr="00874DB2" w:rsidR="00874DB2">
          <w:rPr>
            <w:rStyle w:val="Hyperlink"/>
            <w:vertAlign w:val="superscript"/>
            <w:lang w:eastAsia="en-US"/>
          </w:rPr>
          <w:t>1</w:t>
        </w:r>
        <w:r>
          <w:tab/>
        </w:r>
        <w:r>
          <w:fldChar w:fldCharType="begin"/>
        </w:r>
        <w:r>
          <w:instrText xml:space="preserve"> PAGEREF _Toc256000007 \h </w:instrText>
        </w:r>
        <w:r>
          <w:fldChar w:fldCharType="separate"/>
        </w:r>
        <w:r>
          <w:t>17</w:t>
        </w:r>
        <w:r>
          <w:fldChar w:fldCharType="end"/>
        </w:r>
      </w:hyperlink>
    </w:p>
    <w:p>
      <w:pPr>
        <w:pStyle w:val="TOC1"/>
        <w:tabs>
          <w:tab w:val="right" w:leader="dot" w:pos="9061"/>
        </w:tabs>
        <w:rPr>
          <w:rFonts w:asciiTheme="minorHAnsi" w:hAnsiTheme="minorHAnsi"/>
          <w:noProof/>
          <w:sz w:val="22"/>
        </w:rPr>
      </w:pPr>
      <w:hyperlink w:anchor="_Toc256000008" w:history="1">
        <w:r w:rsidRPr="00054244">
          <w:rPr>
            <w:rStyle w:val="Hyperlink"/>
            <w:lang w:eastAsia="en-US"/>
          </w:rPr>
          <w:t>Utdanningsleder</w:t>
        </w:r>
        <w:r w:rsidRPr="00874DB2" w:rsidR="00874DB2">
          <w:rPr>
            <w:rStyle w:val="Hyperlink"/>
            <w:vertAlign w:val="superscript"/>
            <w:lang w:eastAsia="en-US"/>
          </w:rPr>
          <w:t>1</w:t>
        </w:r>
        <w:r>
          <w:tab/>
        </w:r>
        <w:r>
          <w:fldChar w:fldCharType="begin"/>
        </w:r>
        <w:r>
          <w:instrText xml:space="preserve"> PAGEREF _Toc256000008 \h </w:instrText>
        </w:r>
        <w:r>
          <w:fldChar w:fldCharType="separate"/>
        </w:r>
        <w:r>
          <w:t>19</w:t>
        </w:r>
        <w:r>
          <w:fldChar w:fldCharType="end"/>
        </w:r>
      </w:hyperlink>
    </w:p>
    <w:p>
      <w:pPr>
        <w:pStyle w:val="TOC1"/>
        <w:tabs>
          <w:tab w:val="right" w:leader="dot" w:pos="9061"/>
        </w:tabs>
        <w:rPr>
          <w:rFonts w:asciiTheme="minorHAnsi" w:hAnsiTheme="minorHAnsi"/>
          <w:noProof/>
          <w:sz w:val="22"/>
        </w:rPr>
      </w:pPr>
      <w:hyperlink w:anchor="_Toc256000009" w:history="1">
        <w:r w:rsidRPr="00054244">
          <w:rPr>
            <w:rStyle w:val="Hyperlink"/>
            <w:lang w:eastAsia="en-US"/>
          </w:rPr>
          <w:t>Teamkoordinator</w:t>
        </w:r>
        <w:r w:rsidRPr="00874DB2" w:rsidR="00874DB2">
          <w:rPr>
            <w:rStyle w:val="Hyperlink"/>
            <w:vertAlign w:val="superscript"/>
            <w:lang w:eastAsia="en-US"/>
          </w:rPr>
          <w:t>1</w:t>
        </w:r>
        <w:r>
          <w:tab/>
        </w:r>
        <w:r>
          <w:fldChar w:fldCharType="begin"/>
        </w:r>
        <w:r>
          <w:instrText xml:space="preserve"> PAGEREF _Toc256000009 \h </w:instrText>
        </w:r>
        <w:r>
          <w:fldChar w:fldCharType="separate"/>
        </w:r>
        <w:r>
          <w:t>22</w:t>
        </w:r>
        <w:r>
          <w:fldChar w:fldCharType="end"/>
        </w:r>
      </w:hyperlink>
    </w:p>
    <w:p>
      <w:pPr>
        <w:pStyle w:val="TOC1"/>
        <w:tabs>
          <w:tab w:val="right" w:leader="dot" w:pos="9061"/>
        </w:tabs>
        <w:rPr>
          <w:rFonts w:asciiTheme="minorHAnsi" w:hAnsiTheme="minorHAnsi"/>
          <w:noProof/>
          <w:sz w:val="22"/>
        </w:rPr>
      </w:pPr>
      <w:hyperlink w:anchor="_Toc256000010" w:history="1">
        <w:r w:rsidRPr="00054244">
          <w:rPr>
            <w:rStyle w:val="Hyperlink"/>
            <w:lang w:eastAsia="en-US"/>
          </w:rPr>
          <w:t>Undervisningspersonell</w:t>
        </w:r>
        <w:r w:rsidRPr="00874DB2" w:rsidR="00874DB2">
          <w:rPr>
            <w:rStyle w:val="Hyperlink"/>
            <w:vertAlign w:val="superscript"/>
            <w:lang w:eastAsia="en-US"/>
          </w:rPr>
          <w:t>1</w:t>
        </w:r>
        <w:r>
          <w:tab/>
        </w:r>
        <w:r>
          <w:fldChar w:fldCharType="begin"/>
        </w:r>
        <w:r>
          <w:instrText xml:space="preserve"> PAGEREF _Toc256000010 \h </w:instrText>
        </w:r>
        <w:r>
          <w:fldChar w:fldCharType="separate"/>
        </w:r>
        <w:r>
          <w:t>24</w:t>
        </w:r>
        <w:r>
          <w:fldChar w:fldCharType="end"/>
        </w:r>
      </w:hyperlink>
    </w:p>
    <w:p>
      <w:pPr>
        <w:pStyle w:val="TOC1"/>
        <w:tabs>
          <w:tab w:val="right" w:leader="dot" w:pos="9061"/>
        </w:tabs>
        <w:rPr>
          <w:rFonts w:asciiTheme="minorHAnsi" w:hAnsiTheme="minorHAnsi"/>
          <w:noProof/>
          <w:sz w:val="22"/>
        </w:rPr>
      </w:pPr>
      <w:hyperlink w:anchor="_Toc256000011" w:history="1">
        <w:r w:rsidRPr="00054244">
          <w:rPr>
            <w:rStyle w:val="Hyperlink"/>
            <w:lang w:eastAsia="en-US"/>
          </w:rPr>
          <w:t>Mandat ledergruppen THYF</w:t>
        </w:r>
        <w:r w:rsidRPr="00874DB2" w:rsidR="00874DB2">
          <w:rPr>
            <w:rStyle w:val="Hyperlink"/>
            <w:vertAlign w:val="superscript"/>
            <w:lang w:eastAsia="en-US"/>
          </w:rPr>
          <w:t>1</w:t>
        </w:r>
        <w:r>
          <w:tab/>
        </w:r>
        <w:r>
          <w:fldChar w:fldCharType="begin"/>
        </w:r>
        <w:r>
          <w:instrText xml:space="preserve"> PAGEREF _Toc256000011 \h </w:instrText>
        </w:r>
        <w:r>
          <w:fldChar w:fldCharType="separate"/>
        </w:r>
        <w:r>
          <w:t>26</w:t>
        </w:r>
        <w:r>
          <w:fldChar w:fldCharType="end"/>
        </w:r>
      </w:hyperlink>
    </w:p>
    <w:p>
      <w:pPr>
        <w:pStyle w:val="TOC1"/>
        <w:tabs>
          <w:tab w:val="right" w:leader="dot" w:pos="9061"/>
        </w:tabs>
        <w:rPr>
          <w:rFonts w:asciiTheme="minorHAnsi" w:hAnsiTheme="minorHAnsi"/>
          <w:noProof/>
          <w:sz w:val="22"/>
        </w:rPr>
      </w:pPr>
      <w:hyperlink w:anchor="_Toc256000012" w:history="1">
        <w:r w:rsidRPr="00054244">
          <w:rPr>
            <w:rStyle w:val="Hyperlink"/>
            <w:lang w:eastAsia="en-US"/>
          </w:rPr>
          <w:t xml:space="preserve">Mandat </w:t>
        </w:r>
        <w:r w:rsidRPr="00054244">
          <w:rPr>
            <w:rStyle w:val="Hyperlink"/>
            <w:lang w:eastAsia="en-US"/>
          </w:rPr>
          <w:t>fagråd</w:t>
        </w:r>
        <w:r w:rsidRPr="00874DB2" w:rsidR="00874DB2">
          <w:rPr>
            <w:rStyle w:val="Hyperlink"/>
            <w:vertAlign w:val="superscript"/>
            <w:lang w:eastAsia="en-US"/>
          </w:rPr>
          <w:t>1</w:t>
        </w:r>
        <w:r>
          <w:tab/>
        </w:r>
        <w:r>
          <w:fldChar w:fldCharType="begin"/>
        </w:r>
        <w:r>
          <w:instrText xml:space="preserve"> PAGEREF _Toc256000012 \h </w:instrText>
        </w:r>
        <w:r>
          <w:fldChar w:fldCharType="separate"/>
        </w:r>
        <w:r>
          <w:t>27</w:t>
        </w:r>
        <w:r>
          <w:fldChar w:fldCharType="end"/>
        </w:r>
      </w:hyperlink>
    </w:p>
    <w:p w:rsidR="00E449F6" w:rsidRPr="004C1ED7" w:rsidP="004C1ED7">
      <w:r w:rsidRPr="004C1ED7">
        <w:rPr>
          <w:rFonts w:eastAsia="Calibri"/>
          <w:szCs w:val="18"/>
          <w:lang w:eastAsia="en-US"/>
        </w:rPr>
        <w:fldChar w:fldCharType="end"/>
      </w:r>
    </w:p>
    <w:p w:rsidR="00054244" w:rsidP="00E449F6" w14:paraId="61AE6C65" w14:textId="77777777">
      <w:pPr>
        <w:spacing w:before="120" w:after="120"/>
        <w:rPr>
          <w:b/>
          <w:bCs/>
          <w:szCs w:val="18"/>
        </w:rPr>
      </w:pPr>
    </w:p>
    <w:p w:rsidR="00054244" w:rsidP="00E449F6" w14:paraId="2AE6429A" w14:textId="77777777">
      <w:pPr>
        <w:spacing w:before="120" w:after="120"/>
        <w:rPr>
          <w:b/>
          <w:bCs/>
          <w:szCs w:val="18"/>
        </w:rPr>
      </w:pPr>
    </w:p>
    <w:p w:rsidR="00054244" w:rsidRPr="00054244" w:rsidP="004C1ED7" w14:paraId="5A6A635A" w14:textId="0C87E2D4">
      <w:pPr>
        <w:pStyle w:val="Heading1"/>
        <w:rPr>
          <w:sz w:val="24"/>
          <w:szCs w:val="24"/>
        </w:rPr>
      </w:pPr>
      <w:r>
        <w:br w:type="page"/>
      </w:r>
      <w:bookmarkStart w:id="1" w:name="_Toc139878348"/>
      <w:bookmarkStart w:id="2" w:name="_Toc256000000"/>
      <w:r w:rsidRPr="00054244" w:rsidR="00EA622B">
        <w:t>Rektor</w:t>
      </w:r>
      <w:bookmarkEnd w:id="1"/>
      <w:r w:rsidRPr="00874DB2">
        <w:rPr>
          <w:vertAlign w:val="superscript"/>
          <w:lang w:eastAsia="en-US"/>
        </w:rPr>
        <w:t>1</w:t>
      </w:r>
      <w:bookmarkEnd w:id="2"/>
      <w:r w:rsidRPr="00054244" w:rsidR="00EA622B">
        <w:t> </w:t>
      </w:r>
    </w:p>
    <w:p w:rsidR="00054244" w:rsidRPr="00054244" w:rsidP="00054244" w14:paraId="414EFB5D" w14:textId="77777777">
      <w:pPr>
        <w:spacing w:after="120"/>
        <w:jc w:val="both"/>
        <w:textAlignment w:val="baseline"/>
        <w:rPr>
          <w:b/>
          <w:bCs/>
          <w:sz w:val="20"/>
        </w:rPr>
      </w:pPr>
      <w:r w:rsidRPr="00054244">
        <w:rPr>
          <w:b/>
          <w:bCs/>
          <w:sz w:val="22"/>
          <w:szCs w:val="22"/>
        </w:rPr>
        <w:t>Formål med rollebeskrivelsen </w:t>
      </w:r>
    </w:p>
    <w:p w:rsidR="00054244" w:rsidRPr="00054244" w:rsidP="00054244" w14:paraId="0E0E07FD" w14:textId="77777777">
      <w:pPr>
        <w:spacing w:after="120"/>
        <w:jc w:val="both"/>
        <w:textAlignment w:val="baseline"/>
        <w:rPr>
          <w:sz w:val="20"/>
        </w:rPr>
      </w:pPr>
      <w:r w:rsidRPr="00054244">
        <w:rPr>
          <w:sz w:val="20"/>
        </w:rPr>
        <w:t>Rollebeskrivelsen viser arbeidsområde, arbeidsoppgaver og myndighet for rektor ved THYF. </w:t>
      </w:r>
    </w:p>
    <w:p w:rsidR="00054244" w:rsidRPr="00054244" w:rsidP="00054244" w14:paraId="4B552949" w14:textId="77777777">
      <w:pPr>
        <w:spacing w:after="120"/>
        <w:jc w:val="both"/>
        <w:textAlignment w:val="baseline"/>
        <w:rPr>
          <w:sz w:val="20"/>
        </w:rPr>
      </w:pPr>
      <w:r w:rsidRPr="00054244">
        <w:rPr>
          <w:sz w:val="20"/>
        </w:rPr>
        <w:t> </w:t>
      </w:r>
    </w:p>
    <w:p w:rsidR="00054244" w:rsidRPr="00054244" w:rsidP="00054244" w14:paraId="1D1DAE16" w14:textId="77777777">
      <w:pPr>
        <w:spacing w:after="120"/>
        <w:jc w:val="both"/>
        <w:textAlignment w:val="baseline"/>
        <w:rPr>
          <w:b/>
          <w:bCs/>
          <w:sz w:val="20"/>
        </w:rPr>
      </w:pPr>
      <w:r w:rsidRPr="00054244">
        <w:rPr>
          <w:b/>
          <w:bCs/>
          <w:sz w:val="22"/>
          <w:szCs w:val="22"/>
        </w:rPr>
        <w:t>Nærmeste overordned</w:t>
      </w:r>
      <w:r w:rsidRPr="00054244">
        <w:rPr>
          <w:b/>
          <w:bCs/>
          <w:sz w:val="22"/>
          <w:szCs w:val="22"/>
        </w:rPr>
        <w:t>e </w:t>
      </w:r>
    </w:p>
    <w:p w:rsidR="00054244" w:rsidRPr="00054244" w:rsidP="00054244" w14:paraId="16AC504C" w14:textId="77777777">
      <w:pPr>
        <w:spacing w:after="120"/>
        <w:jc w:val="both"/>
        <w:textAlignment w:val="baseline"/>
        <w:rPr>
          <w:sz w:val="20"/>
        </w:rPr>
      </w:pPr>
      <w:r w:rsidRPr="00054244">
        <w:rPr>
          <w:sz w:val="20"/>
        </w:rPr>
        <w:t>Styreleder er nærmeste overordnede for rektor. </w:t>
      </w:r>
    </w:p>
    <w:p w:rsidR="00054244" w:rsidRPr="00054244" w:rsidP="00054244" w14:paraId="6B911FF7" w14:textId="77777777">
      <w:pPr>
        <w:spacing w:after="120"/>
        <w:jc w:val="both"/>
        <w:textAlignment w:val="baseline"/>
        <w:rPr>
          <w:sz w:val="20"/>
        </w:rPr>
      </w:pPr>
      <w:r w:rsidRPr="00054244">
        <w:rPr>
          <w:sz w:val="20"/>
        </w:rPr>
        <w:t> </w:t>
      </w:r>
    </w:p>
    <w:p w:rsidR="00054244" w:rsidRPr="00054244" w:rsidP="00054244" w14:paraId="398434F3" w14:textId="77777777">
      <w:pPr>
        <w:spacing w:after="120"/>
        <w:jc w:val="both"/>
        <w:textAlignment w:val="baseline"/>
        <w:rPr>
          <w:b/>
          <w:bCs/>
          <w:sz w:val="20"/>
        </w:rPr>
      </w:pPr>
      <w:r w:rsidRPr="00054244">
        <w:rPr>
          <w:b/>
          <w:bCs/>
          <w:sz w:val="22"/>
          <w:szCs w:val="22"/>
        </w:rPr>
        <w:t>Stedfortreder </w:t>
      </w:r>
    </w:p>
    <w:p w:rsidR="00054244" w:rsidRPr="00054244" w:rsidP="00054244" w14:paraId="1FF02F9D" w14:textId="77777777">
      <w:pPr>
        <w:spacing w:after="120"/>
        <w:jc w:val="both"/>
        <w:textAlignment w:val="baseline"/>
        <w:rPr>
          <w:sz w:val="20"/>
        </w:rPr>
      </w:pPr>
      <w:r w:rsidRPr="00054244">
        <w:rPr>
          <w:sz w:val="20"/>
        </w:rPr>
        <w:t>Administrativ leder </w:t>
      </w:r>
    </w:p>
    <w:p w:rsidR="00054244" w:rsidRPr="00054244" w:rsidP="00054244" w14:paraId="5C5F4BA3" w14:textId="77777777">
      <w:pPr>
        <w:spacing w:after="120"/>
        <w:jc w:val="both"/>
        <w:textAlignment w:val="baseline"/>
        <w:rPr>
          <w:sz w:val="20"/>
        </w:rPr>
      </w:pPr>
      <w:r w:rsidRPr="00054244">
        <w:rPr>
          <w:sz w:val="20"/>
        </w:rPr>
        <w:t> </w:t>
      </w:r>
    </w:p>
    <w:p w:rsidR="00054244" w:rsidRPr="00054244" w:rsidP="00054244" w14:paraId="4EE58F7F" w14:textId="77777777">
      <w:pPr>
        <w:spacing w:after="120"/>
        <w:jc w:val="both"/>
        <w:textAlignment w:val="baseline"/>
        <w:rPr>
          <w:b/>
          <w:bCs/>
          <w:sz w:val="20"/>
        </w:rPr>
      </w:pPr>
      <w:r w:rsidRPr="00054244">
        <w:rPr>
          <w:b/>
          <w:bCs/>
          <w:sz w:val="22"/>
          <w:szCs w:val="22"/>
        </w:rPr>
        <w:t>Arbeidsområde </w:t>
      </w:r>
    </w:p>
    <w:p w:rsidR="00054244" w:rsidRPr="00054244" w:rsidP="00054244" w14:paraId="57BEC876" w14:textId="77777777">
      <w:pPr>
        <w:spacing w:after="120"/>
        <w:jc w:val="both"/>
        <w:textAlignment w:val="baseline"/>
        <w:rPr>
          <w:sz w:val="20"/>
        </w:rPr>
      </w:pPr>
      <w:r w:rsidRPr="00054244">
        <w:rPr>
          <w:sz w:val="20"/>
        </w:rPr>
        <w:t xml:space="preserve">Rektor er THYFs øverste daglige leder og har ansvaret for daglig drift og ivareta styrets og eiers ansvar og interesse knyttet til </w:t>
      </w:r>
      <w:r w:rsidRPr="00054244">
        <w:rPr>
          <w:sz w:val="20"/>
        </w:rPr>
        <w:t>utdanningskvalitet, lærings- og arbeidsmiljø, økonomi og ledelse. Rektor er delegert myndighet fra styret slik at hen skal ivareta arbeidsoppgavene beskrevet nedenfor. Rektor skal videre sørge for at THYF overholder lov, avtaler og retningslinjer for all v</w:t>
      </w:r>
      <w:r w:rsidRPr="00054244">
        <w:rPr>
          <w:sz w:val="20"/>
        </w:rPr>
        <w:t>irksomhet i THYF. </w:t>
      </w:r>
    </w:p>
    <w:p w:rsidR="00054244" w:rsidRPr="00054244" w:rsidP="00054244" w14:paraId="4D1D4217" w14:textId="77777777">
      <w:pPr>
        <w:spacing w:after="120"/>
        <w:jc w:val="both"/>
        <w:textAlignment w:val="baseline"/>
        <w:rPr>
          <w:sz w:val="20"/>
        </w:rPr>
      </w:pPr>
      <w:r w:rsidRPr="00054244">
        <w:rPr>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7"/>
        <w:gridCol w:w="6854"/>
      </w:tblGrid>
      <w:tr w14:paraId="44244641"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767D436B" w14:textId="77777777">
            <w:pPr>
              <w:spacing w:after="120"/>
              <w:jc w:val="both"/>
              <w:textAlignment w:val="baseline"/>
              <w:rPr>
                <w:rFonts w:ascii="Times New Roman" w:hAnsi="Times New Roman"/>
                <w:sz w:val="24"/>
                <w:szCs w:val="24"/>
              </w:rPr>
            </w:pPr>
            <w:r w:rsidRPr="00054244">
              <w:rPr>
                <w:sz w:val="20"/>
                <w:u w:val="single"/>
              </w:rPr>
              <w:t>Rapporterer til</w:t>
            </w:r>
            <w:r w:rsidRPr="00054244">
              <w:rPr>
                <w:sz w:val="20"/>
              </w:rPr>
              <w:t>: </w:t>
            </w:r>
          </w:p>
        </w:tc>
        <w:tc>
          <w:tcPr>
            <w:tcW w:w="7095" w:type="dxa"/>
            <w:tcBorders>
              <w:top w:val="nil"/>
              <w:left w:val="nil"/>
              <w:bottom w:val="nil"/>
              <w:right w:val="nil"/>
            </w:tcBorders>
            <w:shd w:val="clear" w:color="auto" w:fill="auto"/>
            <w:hideMark/>
          </w:tcPr>
          <w:p w:rsidR="00054244" w:rsidRPr="00054244" w:rsidP="00054244" w14:paraId="3E90629F" w14:textId="77777777">
            <w:pPr>
              <w:spacing w:after="120"/>
              <w:jc w:val="both"/>
              <w:textAlignment w:val="baseline"/>
              <w:rPr>
                <w:rFonts w:ascii="Times New Roman" w:hAnsi="Times New Roman"/>
                <w:sz w:val="24"/>
                <w:szCs w:val="24"/>
              </w:rPr>
            </w:pPr>
            <w:r w:rsidRPr="00054244">
              <w:rPr>
                <w:sz w:val="20"/>
              </w:rPr>
              <w:t>Styret </w:t>
            </w:r>
          </w:p>
        </w:tc>
      </w:tr>
      <w:tr w14:paraId="394793EA"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3EA7F2F2" w14:textId="77777777">
            <w:pPr>
              <w:spacing w:after="120"/>
              <w:jc w:val="both"/>
              <w:textAlignment w:val="baseline"/>
              <w:rPr>
                <w:rFonts w:ascii="Times New Roman" w:hAnsi="Times New Roman"/>
                <w:sz w:val="24"/>
                <w:szCs w:val="24"/>
              </w:rPr>
            </w:pPr>
            <w:r w:rsidRPr="00054244">
              <w:rPr>
                <w:sz w:val="20"/>
                <w:u w:val="single"/>
              </w:rPr>
              <w:t>Personalansvar</w:t>
            </w:r>
            <w:r w:rsidRPr="00054244">
              <w:rPr>
                <w:sz w:val="20"/>
              </w:rPr>
              <w:t>: </w:t>
            </w:r>
          </w:p>
        </w:tc>
        <w:tc>
          <w:tcPr>
            <w:tcW w:w="7095" w:type="dxa"/>
            <w:tcBorders>
              <w:top w:val="nil"/>
              <w:left w:val="nil"/>
              <w:bottom w:val="nil"/>
              <w:right w:val="nil"/>
            </w:tcBorders>
            <w:shd w:val="clear" w:color="auto" w:fill="auto"/>
            <w:hideMark/>
          </w:tcPr>
          <w:p w:rsidR="00054244" w:rsidRPr="00054244" w:rsidP="00054244" w14:paraId="4C2004C1" w14:textId="77777777">
            <w:pPr>
              <w:spacing w:after="120"/>
              <w:jc w:val="both"/>
              <w:textAlignment w:val="baseline"/>
              <w:rPr>
                <w:rFonts w:ascii="Times New Roman" w:hAnsi="Times New Roman"/>
                <w:sz w:val="24"/>
                <w:szCs w:val="24"/>
              </w:rPr>
            </w:pPr>
            <w:r w:rsidRPr="00054244">
              <w:rPr>
                <w:sz w:val="20"/>
              </w:rPr>
              <w:t>Rektor er personalansvarlig for  </w:t>
            </w:r>
          </w:p>
          <w:p w:rsidR="00054244" w:rsidRPr="00054244" w:rsidP="00054244" w14:paraId="03634DF6" w14:textId="77777777">
            <w:pPr>
              <w:numPr>
                <w:ilvl w:val="0"/>
                <w:numId w:val="24"/>
              </w:numPr>
              <w:spacing w:after="120" w:line="259" w:lineRule="auto"/>
              <w:ind w:firstLine="0"/>
              <w:jc w:val="both"/>
              <w:textAlignment w:val="baseline"/>
              <w:rPr>
                <w:sz w:val="20"/>
              </w:rPr>
            </w:pPr>
            <w:r w:rsidRPr="00054244">
              <w:rPr>
                <w:sz w:val="20"/>
              </w:rPr>
              <w:t>utdanningsledere </w:t>
            </w:r>
          </w:p>
          <w:p w:rsidR="00054244" w:rsidRPr="00054244" w:rsidP="00054244" w14:paraId="13B294C9" w14:textId="77777777">
            <w:pPr>
              <w:numPr>
                <w:ilvl w:val="0"/>
                <w:numId w:val="24"/>
              </w:numPr>
              <w:spacing w:after="120" w:line="259" w:lineRule="auto"/>
              <w:ind w:firstLine="0"/>
              <w:jc w:val="both"/>
              <w:textAlignment w:val="baseline"/>
              <w:rPr>
                <w:sz w:val="20"/>
              </w:rPr>
            </w:pPr>
            <w:r w:rsidRPr="00054244">
              <w:rPr>
                <w:sz w:val="20"/>
              </w:rPr>
              <w:t>administrativ leder </w:t>
            </w:r>
          </w:p>
          <w:p w:rsidR="00054244" w:rsidRPr="00054244" w:rsidP="00054244" w14:paraId="4502A242" w14:textId="77777777">
            <w:pPr>
              <w:numPr>
                <w:ilvl w:val="0"/>
                <w:numId w:val="24"/>
              </w:numPr>
              <w:spacing w:after="120" w:line="259" w:lineRule="auto"/>
              <w:ind w:firstLine="0"/>
              <w:jc w:val="both"/>
              <w:textAlignment w:val="baseline"/>
              <w:rPr>
                <w:sz w:val="20"/>
              </w:rPr>
            </w:pPr>
            <w:r w:rsidRPr="00054244">
              <w:rPr>
                <w:sz w:val="20"/>
              </w:rPr>
              <w:t>utviklingsleder </w:t>
            </w:r>
          </w:p>
          <w:p w:rsidR="00054244" w:rsidRPr="00054244" w:rsidP="00054244" w14:paraId="1117A382" w14:textId="77777777">
            <w:pPr>
              <w:numPr>
                <w:ilvl w:val="0"/>
                <w:numId w:val="24"/>
              </w:numPr>
              <w:spacing w:after="120" w:line="259" w:lineRule="auto"/>
              <w:ind w:firstLine="0"/>
              <w:jc w:val="both"/>
              <w:textAlignment w:val="baseline"/>
              <w:rPr>
                <w:sz w:val="20"/>
              </w:rPr>
            </w:pPr>
            <w:r w:rsidRPr="00054244">
              <w:rPr>
                <w:sz w:val="20"/>
              </w:rPr>
              <w:t>studieadministrativ leder </w:t>
            </w:r>
          </w:p>
          <w:p w:rsidR="00054244" w:rsidRPr="00054244" w:rsidP="00054244" w14:paraId="52E86A6C" w14:textId="77777777">
            <w:pPr>
              <w:numPr>
                <w:ilvl w:val="0"/>
                <w:numId w:val="24"/>
              </w:numPr>
              <w:spacing w:after="120" w:line="259" w:lineRule="auto"/>
              <w:ind w:firstLine="0"/>
              <w:jc w:val="both"/>
              <w:textAlignment w:val="baseline"/>
              <w:rPr>
                <w:sz w:val="20"/>
              </w:rPr>
            </w:pPr>
            <w:r w:rsidRPr="00054244">
              <w:rPr>
                <w:sz w:val="20"/>
              </w:rPr>
              <w:t>kvalitetsansvarlig </w:t>
            </w:r>
          </w:p>
        </w:tc>
      </w:tr>
      <w:tr w14:paraId="630FC2E5"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0A025A51" w14:textId="77777777">
            <w:pPr>
              <w:spacing w:after="120"/>
              <w:jc w:val="both"/>
              <w:textAlignment w:val="baseline"/>
              <w:rPr>
                <w:rFonts w:ascii="Times New Roman" w:hAnsi="Times New Roman"/>
                <w:sz w:val="24"/>
                <w:szCs w:val="24"/>
              </w:rPr>
            </w:pPr>
            <w:r w:rsidRPr="00054244">
              <w:rPr>
                <w:sz w:val="20"/>
                <w:u w:val="single"/>
              </w:rPr>
              <w:t>Økonomiansvar</w:t>
            </w:r>
            <w:r w:rsidRPr="00054244">
              <w:rPr>
                <w:sz w:val="20"/>
              </w:rPr>
              <w:t>: </w:t>
            </w:r>
          </w:p>
        </w:tc>
        <w:tc>
          <w:tcPr>
            <w:tcW w:w="7095" w:type="dxa"/>
            <w:tcBorders>
              <w:top w:val="nil"/>
              <w:left w:val="nil"/>
              <w:bottom w:val="nil"/>
              <w:right w:val="nil"/>
            </w:tcBorders>
            <w:shd w:val="clear" w:color="auto" w:fill="auto"/>
            <w:hideMark/>
          </w:tcPr>
          <w:p w:rsidR="00054244" w:rsidRPr="00054244" w:rsidP="00054244" w14:paraId="174F94E5" w14:textId="77777777">
            <w:pPr>
              <w:spacing w:after="120"/>
              <w:jc w:val="both"/>
              <w:textAlignment w:val="baseline"/>
              <w:rPr>
                <w:rFonts w:ascii="Times New Roman" w:hAnsi="Times New Roman"/>
                <w:sz w:val="24"/>
                <w:szCs w:val="24"/>
              </w:rPr>
            </w:pPr>
            <w:r w:rsidRPr="00054244">
              <w:rPr>
                <w:sz w:val="20"/>
              </w:rPr>
              <w:t xml:space="preserve">Rektor er ansvarlig for </w:t>
            </w:r>
            <w:r w:rsidRPr="00054244">
              <w:rPr>
                <w:sz w:val="20"/>
              </w:rPr>
              <w:t>totalbudsjett for THYF </w:t>
            </w:r>
          </w:p>
        </w:tc>
      </w:tr>
      <w:tr w14:paraId="053E9F55"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6EB4C3C0" w14:textId="77777777">
            <w:pPr>
              <w:spacing w:after="120"/>
              <w:jc w:val="both"/>
              <w:textAlignment w:val="baseline"/>
              <w:rPr>
                <w:rFonts w:ascii="Times New Roman" w:hAnsi="Times New Roman"/>
                <w:sz w:val="24"/>
                <w:szCs w:val="24"/>
              </w:rPr>
            </w:pPr>
            <w:r w:rsidRPr="00054244">
              <w:rPr>
                <w:sz w:val="20"/>
                <w:u w:val="single"/>
              </w:rPr>
              <w:t>Myndighet</w:t>
            </w:r>
            <w:r w:rsidRPr="00054244">
              <w:rPr>
                <w:sz w:val="20"/>
              </w:rPr>
              <w:t>: </w:t>
            </w:r>
          </w:p>
        </w:tc>
        <w:tc>
          <w:tcPr>
            <w:tcW w:w="7095" w:type="dxa"/>
            <w:tcBorders>
              <w:top w:val="nil"/>
              <w:left w:val="nil"/>
              <w:bottom w:val="nil"/>
              <w:right w:val="nil"/>
            </w:tcBorders>
            <w:shd w:val="clear" w:color="auto" w:fill="auto"/>
            <w:hideMark/>
          </w:tcPr>
          <w:p w:rsidR="00054244" w:rsidRPr="00054244" w:rsidP="00054244" w14:paraId="27C6808E" w14:textId="77777777">
            <w:pPr>
              <w:spacing w:after="120"/>
              <w:jc w:val="both"/>
              <w:textAlignment w:val="baseline"/>
              <w:rPr>
                <w:rFonts w:ascii="Times New Roman" w:hAnsi="Times New Roman"/>
                <w:sz w:val="24"/>
                <w:szCs w:val="24"/>
              </w:rPr>
            </w:pPr>
            <w:r w:rsidRPr="00054244">
              <w:rPr>
                <w:sz w:val="20"/>
              </w:rPr>
              <w:t>Delegert myndighet fra styret i henholdt til vedtatt Delegasjonsreglement for THYF, vedtatt av styret 10.06.2020. </w:t>
            </w:r>
          </w:p>
        </w:tc>
      </w:tr>
    </w:tbl>
    <w:p w:rsidR="00054244" w:rsidRPr="00054244" w:rsidP="00054244" w14:paraId="4E7327E4" w14:textId="77777777">
      <w:pPr>
        <w:spacing w:after="120"/>
        <w:jc w:val="both"/>
        <w:textAlignment w:val="baseline"/>
        <w:rPr>
          <w:sz w:val="20"/>
        </w:rPr>
      </w:pPr>
      <w:r w:rsidRPr="00054244">
        <w:rPr>
          <w:sz w:val="20"/>
        </w:rPr>
        <w:t> </w:t>
      </w:r>
    </w:p>
    <w:p w:rsidR="00054244" w:rsidRPr="00054244" w:rsidP="00054244" w14:paraId="32CE2F85" w14:textId="77777777">
      <w:pPr>
        <w:spacing w:after="120"/>
        <w:jc w:val="both"/>
        <w:textAlignment w:val="baseline"/>
        <w:rPr>
          <w:b/>
          <w:bCs/>
          <w:sz w:val="20"/>
        </w:rPr>
      </w:pPr>
      <w:r w:rsidRPr="00054244">
        <w:rPr>
          <w:b/>
          <w:bCs/>
          <w:sz w:val="22"/>
          <w:szCs w:val="22"/>
        </w:rPr>
        <w:t>Arbeidsoppgaver </w:t>
      </w:r>
    </w:p>
    <w:p w:rsidR="00054244" w:rsidRPr="00054244" w:rsidP="00054244" w14:paraId="2B01C50E" w14:textId="77777777">
      <w:pPr>
        <w:spacing w:after="120"/>
        <w:jc w:val="both"/>
        <w:textAlignment w:val="baseline"/>
        <w:rPr>
          <w:sz w:val="20"/>
        </w:rPr>
      </w:pPr>
      <w:r w:rsidRPr="00054244">
        <w:rPr>
          <w:sz w:val="20"/>
        </w:rPr>
        <w:t xml:space="preserve">Rektors arbeidsoppgaver er listet nedenfor. Listen er ikke uttømmende. Rektor kan </w:t>
      </w:r>
      <w:r w:rsidRPr="00054244">
        <w:rPr>
          <w:sz w:val="20"/>
        </w:rPr>
        <w:t>delegere oppgaver og myndighet til øvrige leder. Arbeidsoppgavene utføres i samhandling med styreleder og de vedtak som fattes av styret, de øvrige lederne og rektors stab etter avtalte rutiner. </w:t>
      </w:r>
    </w:p>
    <w:p w:rsidR="00054244" w:rsidRPr="00054244" w:rsidP="00054244" w14:paraId="7DF1655A" w14:textId="77777777">
      <w:pPr>
        <w:spacing w:after="120"/>
        <w:jc w:val="both"/>
        <w:textAlignment w:val="baseline"/>
        <w:rPr>
          <w:sz w:val="20"/>
        </w:rPr>
      </w:pPr>
      <w:r w:rsidRPr="00054244">
        <w:rPr>
          <w:sz w:val="20"/>
        </w:rPr>
        <w:t> </w:t>
      </w:r>
    </w:p>
    <w:p w:rsidR="00054244" w:rsidRPr="00054244" w:rsidP="00054244" w14:paraId="30CA2189" w14:textId="77777777">
      <w:pPr>
        <w:numPr>
          <w:ilvl w:val="0"/>
          <w:numId w:val="79"/>
        </w:numPr>
        <w:spacing w:after="120" w:line="259" w:lineRule="auto"/>
        <w:contextualSpacing/>
        <w:jc w:val="both"/>
        <w:textAlignment w:val="baseline"/>
        <w:rPr>
          <w:sz w:val="20"/>
        </w:rPr>
      </w:pPr>
      <w:r w:rsidRPr="00054244">
        <w:rPr>
          <w:b/>
          <w:bCs/>
          <w:sz w:val="20"/>
        </w:rPr>
        <w:t>Personalledelse </w:t>
      </w:r>
      <w:r w:rsidRPr="00054244">
        <w:rPr>
          <w:sz w:val="20"/>
        </w:rPr>
        <w:t> </w:t>
      </w:r>
    </w:p>
    <w:p w:rsidR="00054244" w:rsidRPr="00054244" w:rsidP="00054244" w14:paraId="557557B7" w14:textId="77777777">
      <w:pPr>
        <w:numPr>
          <w:ilvl w:val="1"/>
          <w:numId w:val="79"/>
        </w:numPr>
        <w:spacing w:after="120" w:line="259" w:lineRule="auto"/>
        <w:contextualSpacing/>
        <w:jc w:val="both"/>
        <w:textAlignment w:val="baseline"/>
        <w:rPr>
          <w:sz w:val="20"/>
        </w:rPr>
      </w:pPr>
      <w:r w:rsidRPr="00054244">
        <w:rPr>
          <w:sz w:val="20"/>
        </w:rPr>
        <w:t>Lede alle i ledergruppen (utdanningslede</w:t>
      </w:r>
      <w:r w:rsidRPr="00054244">
        <w:rPr>
          <w:sz w:val="20"/>
        </w:rPr>
        <w:t>re, administrativ leder, utviklingsleder og studieadministrativ leder) </w:t>
      </w:r>
    </w:p>
    <w:p w:rsidR="00054244" w:rsidRPr="00054244" w:rsidP="00054244" w14:paraId="11B2E43F" w14:textId="77777777">
      <w:pPr>
        <w:numPr>
          <w:ilvl w:val="1"/>
          <w:numId w:val="79"/>
        </w:numPr>
        <w:spacing w:after="120" w:line="259" w:lineRule="auto"/>
        <w:contextualSpacing/>
        <w:jc w:val="both"/>
        <w:textAlignment w:val="baseline"/>
        <w:rPr>
          <w:sz w:val="20"/>
        </w:rPr>
      </w:pPr>
      <w:r w:rsidRPr="00054244">
        <w:rPr>
          <w:sz w:val="20"/>
        </w:rPr>
        <w:t>Overordnet HMS-ansvar og internkontroll, herunder AMU/vernetjenesten </w:t>
      </w:r>
    </w:p>
    <w:p w:rsidR="00054244" w:rsidRPr="00054244" w:rsidP="00054244" w14:paraId="16EAF36C" w14:textId="77777777">
      <w:pPr>
        <w:spacing w:after="120"/>
        <w:jc w:val="both"/>
        <w:textAlignment w:val="baseline"/>
        <w:rPr>
          <w:sz w:val="20"/>
        </w:rPr>
      </w:pPr>
    </w:p>
    <w:p w:rsidR="00054244" w:rsidRPr="00054244" w:rsidP="00054244" w14:paraId="4E8921FE" w14:textId="1C210545">
      <w:pPr>
        <w:numPr>
          <w:ilvl w:val="0"/>
          <w:numId w:val="79"/>
        </w:numPr>
        <w:spacing w:after="120" w:line="259" w:lineRule="auto"/>
        <w:contextualSpacing/>
        <w:jc w:val="both"/>
        <w:textAlignment w:val="baseline"/>
        <w:rPr>
          <w:sz w:val="20"/>
        </w:rPr>
      </w:pPr>
      <w:r>
        <w:rPr>
          <w:b/>
          <w:bCs/>
          <w:sz w:val="20"/>
        </w:rPr>
        <w:br w:type="page"/>
      </w:r>
      <w:r w:rsidRPr="00054244" w:rsidR="00353429">
        <w:rPr>
          <w:b/>
          <w:bCs/>
          <w:sz w:val="20"/>
        </w:rPr>
        <w:t>Oppfølging utdanningsområdene</w:t>
      </w:r>
      <w:r w:rsidRPr="00054244" w:rsidR="00353429">
        <w:rPr>
          <w:sz w:val="20"/>
        </w:rPr>
        <w:t> </w:t>
      </w:r>
    </w:p>
    <w:p w:rsidR="00054244" w:rsidRPr="00054244" w:rsidP="00054244" w14:paraId="7DE9EA1B" w14:textId="77777777">
      <w:pPr>
        <w:numPr>
          <w:ilvl w:val="1"/>
          <w:numId w:val="79"/>
        </w:numPr>
        <w:spacing w:after="120" w:line="259" w:lineRule="auto"/>
        <w:contextualSpacing/>
        <w:jc w:val="both"/>
        <w:textAlignment w:val="baseline"/>
        <w:rPr>
          <w:sz w:val="20"/>
        </w:rPr>
      </w:pPr>
      <w:r w:rsidRPr="00054244">
        <w:rPr>
          <w:sz w:val="20"/>
        </w:rPr>
        <w:t>Riktig undervisningskompetanse- og kapasitet til det enkelte studiet </w:t>
      </w:r>
    </w:p>
    <w:p w:rsidR="00054244" w:rsidRPr="00054244" w:rsidP="00054244" w14:paraId="11C7100A" w14:textId="77777777">
      <w:pPr>
        <w:numPr>
          <w:ilvl w:val="1"/>
          <w:numId w:val="79"/>
        </w:numPr>
        <w:spacing w:after="120" w:line="259" w:lineRule="auto"/>
        <w:contextualSpacing/>
        <w:jc w:val="both"/>
        <w:textAlignment w:val="baseline"/>
        <w:rPr>
          <w:sz w:val="20"/>
        </w:rPr>
      </w:pPr>
      <w:r w:rsidRPr="00054244">
        <w:rPr>
          <w:sz w:val="20"/>
        </w:rPr>
        <w:t xml:space="preserve">Sikre at </w:t>
      </w:r>
      <w:r w:rsidRPr="00054244">
        <w:rPr>
          <w:sz w:val="20"/>
        </w:rPr>
        <w:t>faglig og pedagogisk kvalitet overvåkes og korrigeres ved behov ved hjelp av kvalitetssystem </w:t>
      </w:r>
    </w:p>
    <w:p w:rsidR="00054244" w:rsidRPr="00054244" w:rsidP="00054244" w14:paraId="1CBEF76C" w14:textId="77777777">
      <w:pPr>
        <w:numPr>
          <w:ilvl w:val="1"/>
          <w:numId w:val="79"/>
        </w:numPr>
        <w:spacing w:after="120" w:line="259" w:lineRule="auto"/>
        <w:contextualSpacing/>
        <w:jc w:val="both"/>
        <w:textAlignment w:val="baseline"/>
        <w:rPr>
          <w:sz w:val="20"/>
        </w:rPr>
      </w:pPr>
      <w:r w:rsidRPr="00054244">
        <w:rPr>
          <w:sz w:val="20"/>
        </w:rPr>
        <w:t>Lederstøtte  </w:t>
      </w:r>
    </w:p>
    <w:p w:rsidR="00054244" w:rsidRPr="00054244" w:rsidP="00054244" w14:paraId="6526AF04" w14:textId="77777777">
      <w:pPr>
        <w:numPr>
          <w:ilvl w:val="1"/>
          <w:numId w:val="79"/>
        </w:numPr>
        <w:spacing w:after="120" w:line="259" w:lineRule="auto"/>
        <w:contextualSpacing/>
        <w:jc w:val="both"/>
        <w:textAlignment w:val="baseline"/>
        <w:rPr>
          <w:sz w:val="20"/>
        </w:rPr>
      </w:pPr>
      <w:r w:rsidRPr="00054244">
        <w:rPr>
          <w:sz w:val="20"/>
        </w:rPr>
        <w:t>Gjennomgang av skolens resultater i samarbeid med utdanningsledere (studentbarometer, undervisningsevalueringer) </w:t>
      </w:r>
    </w:p>
    <w:p w:rsidR="00054244" w:rsidRPr="00054244" w:rsidP="00054244" w14:paraId="181522EB" w14:textId="77777777">
      <w:pPr>
        <w:numPr>
          <w:ilvl w:val="1"/>
          <w:numId w:val="79"/>
        </w:numPr>
        <w:spacing w:after="120" w:line="259" w:lineRule="auto"/>
        <w:contextualSpacing/>
        <w:jc w:val="both"/>
        <w:textAlignment w:val="baseline"/>
        <w:rPr>
          <w:sz w:val="20"/>
        </w:rPr>
      </w:pPr>
      <w:r w:rsidRPr="00054244">
        <w:rPr>
          <w:sz w:val="20"/>
        </w:rPr>
        <w:t>Gode fasiliteter for utdanning </w:t>
      </w:r>
    </w:p>
    <w:p w:rsidR="00054244" w:rsidRPr="00054244" w:rsidP="00054244" w14:paraId="7DE94B83" w14:textId="77777777">
      <w:pPr>
        <w:spacing w:after="120"/>
        <w:jc w:val="both"/>
        <w:textAlignment w:val="baseline"/>
        <w:rPr>
          <w:sz w:val="20"/>
        </w:rPr>
      </w:pPr>
    </w:p>
    <w:p w:rsidR="00054244" w:rsidRPr="00054244" w:rsidP="00054244" w14:paraId="7A02DEFE" w14:textId="77777777">
      <w:pPr>
        <w:spacing w:after="120"/>
        <w:jc w:val="both"/>
        <w:textAlignment w:val="baseline"/>
        <w:rPr>
          <w:sz w:val="20"/>
        </w:rPr>
      </w:pPr>
    </w:p>
    <w:p w:rsidR="00054244" w:rsidRPr="00054244" w:rsidP="00054244" w14:paraId="5B31A098" w14:textId="77777777">
      <w:pPr>
        <w:numPr>
          <w:ilvl w:val="0"/>
          <w:numId w:val="79"/>
        </w:numPr>
        <w:spacing w:after="120" w:line="259" w:lineRule="auto"/>
        <w:contextualSpacing/>
        <w:jc w:val="both"/>
        <w:textAlignment w:val="baseline"/>
        <w:rPr>
          <w:sz w:val="20"/>
        </w:rPr>
      </w:pPr>
      <w:r w:rsidRPr="00054244">
        <w:rPr>
          <w:b/>
          <w:bCs/>
          <w:sz w:val="20"/>
        </w:rPr>
        <w:t>Utvikle organisasjonen</w:t>
      </w:r>
      <w:r w:rsidRPr="00054244">
        <w:rPr>
          <w:sz w:val="20"/>
        </w:rPr>
        <w:t> </w:t>
      </w:r>
    </w:p>
    <w:p w:rsidR="00054244" w:rsidRPr="00054244" w:rsidP="00054244" w14:paraId="19EADDD5" w14:textId="77777777">
      <w:pPr>
        <w:numPr>
          <w:ilvl w:val="1"/>
          <w:numId w:val="79"/>
        </w:numPr>
        <w:spacing w:after="120" w:line="259" w:lineRule="auto"/>
        <w:contextualSpacing/>
        <w:jc w:val="both"/>
        <w:textAlignment w:val="baseline"/>
        <w:rPr>
          <w:sz w:val="20"/>
        </w:rPr>
      </w:pPr>
      <w:r w:rsidRPr="00054244">
        <w:rPr>
          <w:sz w:val="20"/>
        </w:rPr>
        <w:t>Kvalitetssystem </w:t>
      </w:r>
    </w:p>
    <w:p w:rsidR="00054244" w:rsidRPr="00054244" w:rsidP="00054244" w14:paraId="624CFC75" w14:textId="77777777">
      <w:pPr>
        <w:numPr>
          <w:ilvl w:val="1"/>
          <w:numId w:val="79"/>
        </w:numPr>
        <w:spacing w:after="120" w:line="259" w:lineRule="auto"/>
        <w:contextualSpacing/>
        <w:jc w:val="both"/>
        <w:textAlignment w:val="baseline"/>
        <w:rPr>
          <w:sz w:val="20"/>
        </w:rPr>
      </w:pPr>
      <w:r w:rsidRPr="00054244">
        <w:rPr>
          <w:sz w:val="20"/>
        </w:rPr>
        <w:t>Markedsføring i samarbeid med utviklingsleder </w:t>
      </w:r>
    </w:p>
    <w:p w:rsidR="00054244" w:rsidRPr="00054244" w:rsidP="00054244" w14:paraId="3E7E0AAB" w14:textId="77777777">
      <w:pPr>
        <w:numPr>
          <w:ilvl w:val="1"/>
          <w:numId w:val="79"/>
        </w:numPr>
        <w:spacing w:after="120" w:line="259" w:lineRule="auto"/>
        <w:contextualSpacing/>
        <w:jc w:val="both"/>
        <w:textAlignment w:val="baseline"/>
        <w:rPr>
          <w:sz w:val="20"/>
        </w:rPr>
      </w:pPr>
      <w:r w:rsidRPr="00054244">
        <w:rPr>
          <w:sz w:val="20"/>
        </w:rPr>
        <w:t>Oppfølging medarbeiderundersøkelser </w:t>
      </w:r>
    </w:p>
    <w:p w:rsidR="00054244" w:rsidRPr="00054244" w:rsidP="00054244" w14:paraId="046C06C2" w14:textId="77777777">
      <w:pPr>
        <w:numPr>
          <w:ilvl w:val="1"/>
          <w:numId w:val="79"/>
        </w:numPr>
        <w:spacing w:after="120" w:line="259" w:lineRule="auto"/>
        <w:contextualSpacing/>
        <w:jc w:val="both"/>
        <w:textAlignment w:val="baseline"/>
        <w:rPr>
          <w:sz w:val="20"/>
        </w:rPr>
      </w:pPr>
      <w:r w:rsidRPr="00054244">
        <w:rPr>
          <w:sz w:val="20"/>
        </w:rPr>
        <w:t>Interne prosesser </w:t>
      </w:r>
    </w:p>
    <w:p w:rsidR="00054244" w:rsidRPr="00054244" w:rsidP="00054244" w14:paraId="3F4C02A3" w14:textId="77777777">
      <w:pPr>
        <w:spacing w:after="120"/>
        <w:jc w:val="both"/>
        <w:textAlignment w:val="baseline"/>
        <w:rPr>
          <w:sz w:val="20"/>
        </w:rPr>
      </w:pPr>
    </w:p>
    <w:p w:rsidR="00054244" w:rsidRPr="00054244" w:rsidP="00054244" w14:paraId="620E0FF6" w14:textId="77777777">
      <w:pPr>
        <w:numPr>
          <w:ilvl w:val="0"/>
          <w:numId w:val="79"/>
        </w:numPr>
        <w:spacing w:after="120" w:line="259" w:lineRule="auto"/>
        <w:contextualSpacing/>
        <w:jc w:val="both"/>
        <w:textAlignment w:val="baseline"/>
        <w:rPr>
          <w:sz w:val="20"/>
        </w:rPr>
      </w:pPr>
      <w:r w:rsidRPr="00054244">
        <w:rPr>
          <w:b/>
          <w:bCs/>
          <w:sz w:val="20"/>
        </w:rPr>
        <w:t>Partssamarbeid</w:t>
      </w:r>
      <w:r w:rsidRPr="00054244">
        <w:rPr>
          <w:sz w:val="20"/>
        </w:rPr>
        <w:t> </w:t>
      </w:r>
    </w:p>
    <w:p w:rsidR="00054244" w:rsidRPr="00054244" w:rsidP="00054244" w14:paraId="50874E05" w14:textId="77777777">
      <w:pPr>
        <w:numPr>
          <w:ilvl w:val="1"/>
          <w:numId w:val="79"/>
        </w:numPr>
        <w:spacing w:after="120" w:line="259" w:lineRule="auto"/>
        <w:contextualSpacing/>
        <w:jc w:val="both"/>
        <w:textAlignment w:val="baseline"/>
        <w:rPr>
          <w:sz w:val="20"/>
        </w:rPr>
      </w:pPr>
      <w:r w:rsidRPr="00054244">
        <w:rPr>
          <w:sz w:val="20"/>
        </w:rPr>
        <w:t>Gjennomføre og følge opp samhandlingsmøter </w:t>
      </w:r>
    </w:p>
    <w:p w:rsidR="00054244" w:rsidRPr="00054244" w:rsidP="00054244" w14:paraId="71C9071B" w14:textId="77777777">
      <w:pPr>
        <w:numPr>
          <w:ilvl w:val="1"/>
          <w:numId w:val="79"/>
        </w:numPr>
        <w:spacing w:after="120" w:line="259" w:lineRule="auto"/>
        <w:contextualSpacing/>
        <w:jc w:val="both"/>
        <w:textAlignment w:val="baseline"/>
        <w:rPr>
          <w:sz w:val="20"/>
        </w:rPr>
      </w:pPr>
      <w:r w:rsidRPr="00054244">
        <w:rPr>
          <w:sz w:val="20"/>
        </w:rPr>
        <w:t xml:space="preserve">Sørge for gode arbeidsvilkår for </w:t>
      </w:r>
      <w:r w:rsidRPr="00054244">
        <w:rPr>
          <w:sz w:val="20"/>
        </w:rPr>
        <w:t>tillitsvalgte i THYF </w:t>
      </w:r>
    </w:p>
    <w:p w:rsidR="00054244" w:rsidRPr="00054244" w:rsidP="00054244" w14:paraId="48228939" w14:textId="77777777">
      <w:pPr>
        <w:spacing w:after="120"/>
        <w:jc w:val="both"/>
        <w:textAlignment w:val="baseline"/>
        <w:rPr>
          <w:sz w:val="20"/>
        </w:rPr>
      </w:pPr>
    </w:p>
    <w:p w:rsidR="00054244" w:rsidRPr="00054244" w:rsidP="00054244" w14:paraId="6FF737A1" w14:textId="77777777">
      <w:pPr>
        <w:numPr>
          <w:ilvl w:val="0"/>
          <w:numId w:val="79"/>
        </w:numPr>
        <w:spacing w:after="120" w:line="259" w:lineRule="auto"/>
        <w:contextualSpacing/>
        <w:jc w:val="both"/>
        <w:textAlignment w:val="baseline"/>
        <w:rPr>
          <w:sz w:val="20"/>
        </w:rPr>
      </w:pPr>
      <w:r w:rsidRPr="00054244">
        <w:rPr>
          <w:b/>
          <w:bCs/>
          <w:sz w:val="20"/>
        </w:rPr>
        <w:t>Skolens totale økonomi</w:t>
      </w:r>
      <w:r w:rsidRPr="00054244">
        <w:rPr>
          <w:sz w:val="20"/>
        </w:rPr>
        <w:t> </w:t>
      </w:r>
    </w:p>
    <w:p w:rsidR="00054244" w:rsidRPr="00054244" w:rsidP="00054244" w14:paraId="7A1E1937" w14:textId="77777777">
      <w:pPr>
        <w:numPr>
          <w:ilvl w:val="1"/>
          <w:numId w:val="79"/>
        </w:numPr>
        <w:spacing w:after="120" w:line="259" w:lineRule="auto"/>
        <w:contextualSpacing/>
        <w:jc w:val="both"/>
        <w:textAlignment w:val="baseline"/>
        <w:rPr>
          <w:sz w:val="20"/>
        </w:rPr>
      </w:pPr>
      <w:r w:rsidRPr="00054244">
        <w:rPr>
          <w:sz w:val="20"/>
        </w:rPr>
        <w:t>Budsjett </w:t>
      </w:r>
    </w:p>
    <w:p w:rsidR="00054244" w:rsidRPr="00054244" w:rsidP="00054244" w14:paraId="6FBA4B63" w14:textId="77777777">
      <w:pPr>
        <w:numPr>
          <w:ilvl w:val="1"/>
          <w:numId w:val="79"/>
        </w:numPr>
        <w:spacing w:after="120" w:line="259" w:lineRule="auto"/>
        <w:contextualSpacing/>
        <w:jc w:val="both"/>
        <w:textAlignment w:val="baseline"/>
        <w:rPr>
          <w:sz w:val="20"/>
        </w:rPr>
      </w:pPr>
      <w:r w:rsidRPr="00054244">
        <w:rPr>
          <w:sz w:val="20"/>
        </w:rPr>
        <w:t>Regnskap </w:t>
      </w:r>
    </w:p>
    <w:p w:rsidR="00054244" w:rsidRPr="00054244" w:rsidP="00054244" w14:paraId="58EB1145" w14:textId="77777777">
      <w:pPr>
        <w:numPr>
          <w:ilvl w:val="1"/>
          <w:numId w:val="79"/>
        </w:numPr>
        <w:spacing w:after="120" w:line="259" w:lineRule="auto"/>
        <w:contextualSpacing/>
        <w:jc w:val="both"/>
        <w:textAlignment w:val="baseline"/>
        <w:rPr>
          <w:sz w:val="20"/>
        </w:rPr>
      </w:pPr>
      <w:r w:rsidRPr="00054244">
        <w:rPr>
          <w:sz w:val="20"/>
        </w:rPr>
        <w:t>Kommentere økonomirapporter for organisasjonen. </w:t>
      </w:r>
    </w:p>
    <w:p w:rsidR="00054244" w:rsidRPr="00054244" w:rsidP="00054244" w14:paraId="4D026B18" w14:textId="77777777">
      <w:pPr>
        <w:spacing w:after="120"/>
        <w:jc w:val="both"/>
        <w:textAlignment w:val="baseline"/>
        <w:rPr>
          <w:sz w:val="20"/>
        </w:rPr>
      </w:pPr>
    </w:p>
    <w:p w:rsidR="00054244" w:rsidRPr="00054244" w:rsidP="00054244" w14:paraId="70D34830" w14:textId="77777777">
      <w:pPr>
        <w:numPr>
          <w:ilvl w:val="0"/>
          <w:numId w:val="79"/>
        </w:numPr>
        <w:spacing w:after="120" w:line="259" w:lineRule="auto"/>
        <w:contextualSpacing/>
        <w:jc w:val="both"/>
        <w:textAlignment w:val="baseline"/>
        <w:rPr>
          <w:sz w:val="20"/>
        </w:rPr>
      </w:pPr>
      <w:r w:rsidRPr="00054244">
        <w:rPr>
          <w:b/>
          <w:bCs/>
          <w:sz w:val="20"/>
        </w:rPr>
        <w:t>Annet:</w:t>
      </w:r>
      <w:r w:rsidRPr="00054244">
        <w:rPr>
          <w:sz w:val="20"/>
        </w:rPr>
        <w:t xml:space="preserve"> Kontakt med og arbeid opp mot relevante organer </w:t>
      </w:r>
    </w:p>
    <w:p w:rsidR="00054244" w:rsidRPr="00054244" w:rsidP="004C1ED7" w14:paraId="72A241FD" w14:textId="10FBC5AF">
      <w:pPr>
        <w:pStyle w:val="Heading1"/>
      </w:pPr>
      <w:r w:rsidRPr="00054244">
        <w:rPr>
          <w:sz w:val="20"/>
        </w:rPr>
        <w:br w:type="page"/>
      </w:r>
      <w:bookmarkStart w:id="3" w:name="_Toc256000001"/>
      <w:r w:rsidRPr="00054244">
        <w:t>Administrativ leder</w:t>
      </w:r>
      <w:r w:rsidRPr="00874DB2" w:rsidR="00874DB2">
        <w:rPr>
          <w:vertAlign w:val="superscript"/>
          <w:lang w:eastAsia="en-US"/>
        </w:rPr>
        <w:t>1</w:t>
      </w:r>
      <w:bookmarkEnd w:id="3"/>
      <w:r w:rsidRPr="00054244">
        <w:t> </w:t>
      </w:r>
    </w:p>
    <w:p w:rsidR="00054244" w:rsidRPr="00054244" w:rsidP="00054244" w14:paraId="55CA8E14" w14:textId="77777777">
      <w:pPr>
        <w:spacing w:after="120" w:line="259" w:lineRule="auto"/>
        <w:jc w:val="both"/>
        <w:rPr>
          <w:b/>
          <w:bCs/>
          <w:sz w:val="22"/>
          <w:szCs w:val="22"/>
        </w:rPr>
      </w:pPr>
      <w:r w:rsidRPr="00054244">
        <w:rPr>
          <w:b/>
          <w:bCs/>
          <w:sz w:val="22"/>
          <w:szCs w:val="22"/>
        </w:rPr>
        <w:t>Formål med rollebeskrivelsen </w:t>
      </w:r>
    </w:p>
    <w:p w:rsidR="00054244" w:rsidRPr="00054244" w:rsidP="00054244" w14:paraId="56B9892E" w14:textId="44EAAF04">
      <w:pPr>
        <w:spacing w:after="120" w:line="259" w:lineRule="auto"/>
        <w:jc w:val="both"/>
        <w:rPr>
          <w:szCs w:val="18"/>
        </w:rPr>
      </w:pPr>
      <w:r w:rsidRPr="00054244">
        <w:rPr>
          <w:szCs w:val="18"/>
        </w:rPr>
        <w:t>Rollebeskrivelsen</w:t>
      </w:r>
      <w:r w:rsidRPr="00054244">
        <w:rPr>
          <w:szCs w:val="18"/>
        </w:rPr>
        <w:t xml:space="preserve"> viser arbeidsområde, arbeidsoppgaver og myndighet for administrativ leder. Dette er ikke en stillingsinstruks. </w:t>
      </w:r>
    </w:p>
    <w:p w:rsidR="00054244" w:rsidRPr="00054244" w:rsidP="00054244" w14:paraId="26D0837A" w14:textId="77777777">
      <w:pPr>
        <w:spacing w:after="120" w:line="259" w:lineRule="auto"/>
        <w:jc w:val="both"/>
        <w:rPr>
          <w:szCs w:val="18"/>
        </w:rPr>
      </w:pPr>
    </w:p>
    <w:p w:rsidR="00054244" w:rsidRPr="00054244" w:rsidP="00054244" w14:paraId="2850AA07" w14:textId="77777777">
      <w:pPr>
        <w:spacing w:after="120" w:line="259" w:lineRule="auto"/>
        <w:jc w:val="both"/>
        <w:rPr>
          <w:b/>
          <w:bCs/>
          <w:sz w:val="22"/>
          <w:szCs w:val="22"/>
        </w:rPr>
      </w:pPr>
      <w:r w:rsidRPr="00054244">
        <w:rPr>
          <w:b/>
          <w:bCs/>
          <w:sz w:val="22"/>
          <w:szCs w:val="22"/>
        </w:rPr>
        <w:t>Nærmeste overordnede </w:t>
      </w:r>
    </w:p>
    <w:p w:rsidR="00054244" w:rsidRPr="00054244" w:rsidP="00054244" w14:paraId="399785B1" w14:textId="77777777">
      <w:pPr>
        <w:spacing w:after="120" w:line="259" w:lineRule="auto"/>
        <w:jc w:val="both"/>
        <w:rPr>
          <w:szCs w:val="18"/>
        </w:rPr>
      </w:pPr>
      <w:r w:rsidRPr="00054244">
        <w:rPr>
          <w:szCs w:val="18"/>
        </w:rPr>
        <w:t>Rektor er nærmeste overordnede for administrativ leder. </w:t>
      </w:r>
    </w:p>
    <w:p w:rsidR="00054244" w:rsidRPr="00054244" w:rsidP="00054244" w14:paraId="04F0A528" w14:textId="77777777">
      <w:pPr>
        <w:spacing w:after="120" w:line="259" w:lineRule="auto"/>
        <w:jc w:val="both"/>
        <w:rPr>
          <w:szCs w:val="18"/>
        </w:rPr>
      </w:pPr>
      <w:r w:rsidRPr="00054244">
        <w:rPr>
          <w:szCs w:val="18"/>
        </w:rPr>
        <w:t> </w:t>
      </w:r>
    </w:p>
    <w:p w:rsidR="00054244" w:rsidRPr="00054244" w:rsidP="00054244" w14:paraId="1EFC9872" w14:textId="77777777">
      <w:pPr>
        <w:spacing w:after="120" w:line="259" w:lineRule="auto"/>
        <w:jc w:val="both"/>
        <w:rPr>
          <w:b/>
          <w:bCs/>
          <w:sz w:val="22"/>
          <w:szCs w:val="22"/>
        </w:rPr>
      </w:pPr>
      <w:r w:rsidRPr="00054244">
        <w:rPr>
          <w:b/>
          <w:bCs/>
          <w:sz w:val="22"/>
          <w:szCs w:val="22"/>
        </w:rPr>
        <w:t>Stedfortreder </w:t>
      </w:r>
    </w:p>
    <w:p w:rsidR="00054244" w:rsidRPr="00054244" w:rsidP="00054244" w14:paraId="5B7107A2" w14:textId="77777777">
      <w:pPr>
        <w:spacing w:after="120" w:line="259" w:lineRule="auto"/>
        <w:jc w:val="both"/>
        <w:rPr>
          <w:szCs w:val="18"/>
        </w:rPr>
      </w:pPr>
      <w:r w:rsidRPr="00054244">
        <w:rPr>
          <w:szCs w:val="18"/>
        </w:rPr>
        <w:t>Rektor avgjør hvem som skal v</w:t>
      </w:r>
      <w:r w:rsidRPr="00054244">
        <w:rPr>
          <w:szCs w:val="18"/>
        </w:rPr>
        <w:t>ære stedfortreder ved behov. </w:t>
      </w:r>
    </w:p>
    <w:p w:rsidR="00054244" w:rsidRPr="00054244" w:rsidP="00054244" w14:paraId="1A3EB0DD" w14:textId="77777777">
      <w:pPr>
        <w:spacing w:after="120" w:line="259" w:lineRule="auto"/>
        <w:jc w:val="both"/>
        <w:rPr>
          <w:szCs w:val="18"/>
        </w:rPr>
      </w:pPr>
      <w:r w:rsidRPr="00054244">
        <w:rPr>
          <w:szCs w:val="18"/>
        </w:rPr>
        <w:t> </w:t>
      </w:r>
    </w:p>
    <w:p w:rsidR="00054244" w:rsidRPr="00054244" w:rsidP="00054244" w14:paraId="7213CE0C" w14:textId="77777777">
      <w:pPr>
        <w:spacing w:after="120" w:line="259" w:lineRule="auto"/>
        <w:jc w:val="both"/>
        <w:rPr>
          <w:b/>
          <w:bCs/>
          <w:sz w:val="22"/>
          <w:szCs w:val="22"/>
        </w:rPr>
      </w:pPr>
      <w:r w:rsidRPr="00054244">
        <w:rPr>
          <w:b/>
          <w:bCs/>
          <w:sz w:val="22"/>
          <w:szCs w:val="22"/>
        </w:rPr>
        <w:t>Arbeidsområde </w:t>
      </w:r>
    </w:p>
    <w:p w:rsidR="00054244" w:rsidRPr="00054244" w:rsidP="00054244" w14:paraId="7CD4924D" w14:textId="365953D6">
      <w:pPr>
        <w:spacing w:after="120" w:line="259" w:lineRule="auto"/>
        <w:jc w:val="both"/>
        <w:rPr>
          <w:szCs w:val="18"/>
        </w:rPr>
      </w:pPr>
      <w:r w:rsidRPr="00054244">
        <w:rPr>
          <w:szCs w:val="18"/>
        </w:rPr>
        <w:t>Administrativ leder er leder for administrasjonen i rektors stab, lederlederstøtte for rektor og øvrige leder i THYF innen sitt arbeidsområde, og leder for administrative funksjoner på studiestedene (studieste</w:t>
      </w:r>
      <w:r w:rsidRPr="00054244">
        <w:rPr>
          <w:szCs w:val="18"/>
        </w:rPr>
        <w:t>dskoordinatorene) i samhandling med studieadministrativ leder</w:t>
      </w:r>
      <w:r>
        <w:rPr>
          <w:rStyle w:val="FootnoteReference"/>
          <w:szCs w:val="18"/>
        </w:rPr>
        <w:footnoteReference w:id="3"/>
      </w:r>
      <w:r w:rsidRPr="00054244">
        <w:rPr>
          <w:szCs w:val="18"/>
        </w:rPr>
        <w:t>. Hen deltar i rektors ledergruppe. Arbeidsoppgavene beskrevet nedenfor konkretiserer arbeidsområdet. Oppgavene skal løses i tråd med det til enhver tid gjeldende styringsdokument og strategi fo</w:t>
      </w:r>
      <w:r w:rsidRPr="00054244">
        <w:rPr>
          <w:szCs w:val="18"/>
        </w:rPr>
        <w:t>r THYF. Administrativ leder skal videre sørge for at THYF overholder lov, avtaler og retningslinjer for ansvarsområdet hen leder. </w:t>
      </w:r>
    </w:p>
    <w:p w:rsidR="00054244" w:rsidRPr="00054244" w:rsidP="00054244" w14:paraId="01FD7C34" w14:textId="77777777">
      <w:pPr>
        <w:spacing w:after="120" w:line="259" w:lineRule="auto"/>
        <w:jc w:val="both"/>
        <w:rPr>
          <w:szCs w:val="18"/>
        </w:rPr>
      </w:pPr>
      <w:r w:rsidRPr="00054244">
        <w:rPr>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5"/>
        <w:gridCol w:w="6856"/>
      </w:tblGrid>
      <w:tr w14:paraId="07DD8891"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74927D7A" w14:textId="77777777">
            <w:pPr>
              <w:spacing w:after="120" w:line="259" w:lineRule="auto"/>
              <w:jc w:val="both"/>
              <w:rPr>
                <w:szCs w:val="18"/>
              </w:rPr>
            </w:pPr>
            <w:r w:rsidRPr="00054244">
              <w:rPr>
                <w:szCs w:val="18"/>
                <w:u w:val="single"/>
              </w:rPr>
              <w:t>Rapporterer til</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32E4A011" w14:textId="77777777">
            <w:pPr>
              <w:spacing w:after="120" w:line="259" w:lineRule="auto"/>
              <w:jc w:val="both"/>
              <w:rPr>
                <w:szCs w:val="18"/>
              </w:rPr>
            </w:pPr>
            <w:r w:rsidRPr="00054244">
              <w:rPr>
                <w:szCs w:val="18"/>
              </w:rPr>
              <w:t>Rektor </w:t>
            </w:r>
          </w:p>
        </w:tc>
      </w:tr>
      <w:tr w14:paraId="23A2A093"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8CCD4BA" w14:textId="77777777">
            <w:pPr>
              <w:spacing w:after="120" w:line="259" w:lineRule="auto"/>
              <w:jc w:val="both"/>
              <w:rPr>
                <w:szCs w:val="18"/>
              </w:rPr>
            </w:pPr>
            <w:r w:rsidRPr="00054244">
              <w:rPr>
                <w:szCs w:val="18"/>
                <w:u w:val="single"/>
              </w:rPr>
              <w:t>Personalansvar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4509CA4C" w14:textId="77777777">
            <w:pPr>
              <w:spacing w:after="120" w:line="259" w:lineRule="auto"/>
              <w:jc w:val="both"/>
              <w:rPr>
                <w:szCs w:val="18"/>
              </w:rPr>
            </w:pPr>
            <w:r w:rsidRPr="00054244">
              <w:rPr>
                <w:szCs w:val="18"/>
              </w:rPr>
              <w:t xml:space="preserve">Administrativ leder er personalansvarlig for medarbeiderne i </w:t>
            </w:r>
            <w:r w:rsidRPr="00054244">
              <w:rPr>
                <w:szCs w:val="18"/>
              </w:rPr>
              <w:t>administrasjonen </w:t>
            </w:r>
          </w:p>
        </w:tc>
      </w:tr>
      <w:tr w14:paraId="1929F212"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30F6EE83" w14:textId="77777777">
            <w:pPr>
              <w:spacing w:after="120" w:line="259" w:lineRule="auto"/>
              <w:jc w:val="both"/>
              <w:rPr>
                <w:szCs w:val="18"/>
              </w:rPr>
            </w:pPr>
            <w:r w:rsidRPr="00054244">
              <w:rPr>
                <w:szCs w:val="18"/>
                <w:u w:val="single"/>
              </w:rPr>
              <w:t>Økonomiansvar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0C28D988" w14:textId="77777777">
            <w:pPr>
              <w:spacing w:after="120" w:line="259" w:lineRule="auto"/>
              <w:jc w:val="both"/>
              <w:rPr>
                <w:szCs w:val="18"/>
              </w:rPr>
            </w:pPr>
            <w:r w:rsidRPr="00054244">
              <w:rPr>
                <w:szCs w:val="18"/>
              </w:rPr>
              <w:t>Administrativ leder forvalter budsjett for </w:t>
            </w:r>
          </w:p>
          <w:p w:rsidR="00054244" w:rsidRPr="00054244" w:rsidP="00054244" w14:paraId="162DE3E4" w14:textId="77777777">
            <w:pPr>
              <w:numPr>
                <w:ilvl w:val="0"/>
                <w:numId w:val="82"/>
              </w:numPr>
              <w:spacing w:after="120" w:line="259" w:lineRule="auto"/>
              <w:jc w:val="both"/>
              <w:rPr>
                <w:szCs w:val="18"/>
              </w:rPr>
            </w:pPr>
            <w:r w:rsidRPr="00054244">
              <w:rPr>
                <w:szCs w:val="18"/>
              </w:rPr>
              <w:t>areal som THYF disponerer og driften av disse </w:t>
            </w:r>
          </w:p>
          <w:p w:rsidR="00054244" w:rsidRPr="00054244" w:rsidP="00054244" w14:paraId="798C5F1E" w14:textId="77777777">
            <w:pPr>
              <w:numPr>
                <w:ilvl w:val="0"/>
                <w:numId w:val="82"/>
              </w:numPr>
              <w:spacing w:after="120" w:line="259" w:lineRule="auto"/>
              <w:jc w:val="both"/>
              <w:rPr>
                <w:szCs w:val="18"/>
              </w:rPr>
            </w:pPr>
            <w:r w:rsidRPr="00054244">
              <w:rPr>
                <w:szCs w:val="18"/>
              </w:rPr>
              <w:t>administrative innkjøp (kontor- og datarekvisita, velferd, inventar) </w:t>
            </w:r>
          </w:p>
        </w:tc>
      </w:tr>
      <w:tr w14:paraId="458CF49B"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79384CDD" w14:textId="77777777">
            <w:pPr>
              <w:spacing w:after="120" w:line="259" w:lineRule="auto"/>
              <w:jc w:val="both"/>
              <w:rPr>
                <w:szCs w:val="18"/>
              </w:rPr>
            </w:pPr>
            <w:r w:rsidRPr="00054244">
              <w:rPr>
                <w:szCs w:val="18"/>
                <w:u w:val="single"/>
              </w:rPr>
              <w:t>Myndighet</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7FE9C08E" w14:textId="77777777">
            <w:pPr>
              <w:spacing w:after="120" w:line="259" w:lineRule="auto"/>
              <w:jc w:val="both"/>
              <w:rPr>
                <w:szCs w:val="18"/>
              </w:rPr>
            </w:pPr>
            <w:r w:rsidRPr="00054244">
              <w:rPr>
                <w:szCs w:val="18"/>
              </w:rPr>
              <w:t xml:space="preserve">Myndighet til å utføre </w:t>
            </w:r>
            <w:r w:rsidRPr="00054244">
              <w:rPr>
                <w:szCs w:val="18"/>
              </w:rPr>
              <w:t>arbeidsoppgavene som ligger til rollen og de oppgavene nærmeste leder gir i tillegg. Usikkerhet knyttet til myndighet avklares med nærmeste leder. </w:t>
            </w:r>
          </w:p>
        </w:tc>
      </w:tr>
    </w:tbl>
    <w:p w:rsidR="00054244" w:rsidRPr="00054244" w:rsidP="00054244" w14:paraId="4B90C33D" w14:textId="77777777">
      <w:pPr>
        <w:spacing w:after="120" w:line="259" w:lineRule="auto"/>
        <w:jc w:val="both"/>
        <w:rPr>
          <w:szCs w:val="18"/>
        </w:rPr>
      </w:pPr>
      <w:r w:rsidRPr="00054244">
        <w:rPr>
          <w:szCs w:val="18"/>
        </w:rPr>
        <w:t> </w:t>
      </w:r>
    </w:p>
    <w:p w:rsidR="00054244" w:rsidRPr="00054244" w:rsidP="00054244" w14:paraId="0B9EC857" w14:textId="63F2BA95">
      <w:pPr>
        <w:spacing w:after="120" w:line="259" w:lineRule="auto"/>
        <w:jc w:val="both"/>
        <w:rPr>
          <w:b/>
          <w:bCs/>
          <w:sz w:val="22"/>
          <w:szCs w:val="22"/>
        </w:rPr>
      </w:pPr>
      <w:r>
        <w:rPr>
          <w:b/>
          <w:bCs/>
          <w:sz w:val="22"/>
          <w:szCs w:val="22"/>
        </w:rPr>
        <w:br w:type="page"/>
      </w:r>
      <w:r w:rsidRPr="00054244" w:rsidR="00353429">
        <w:rPr>
          <w:b/>
          <w:bCs/>
          <w:sz w:val="22"/>
          <w:szCs w:val="22"/>
        </w:rPr>
        <w:t>Arbeidsoppgaver </w:t>
      </w:r>
    </w:p>
    <w:p w:rsidR="00054244" w:rsidP="00054244" w14:paraId="65786887" w14:textId="77777777">
      <w:pPr>
        <w:spacing w:after="120" w:line="259" w:lineRule="auto"/>
        <w:jc w:val="both"/>
        <w:rPr>
          <w:szCs w:val="18"/>
        </w:rPr>
      </w:pPr>
      <w:r w:rsidRPr="00054244">
        <w:rPr>
          <w:szCs w:val="18"/>
        </w:rPr>
        <w:t xml:space="preserve">Administrativ leders arbeidsoppgaver er listet nedenfor. Arbeidsområdet kan endres </w:t>
      </w:r>
      <w:r w:rsidRPr="00054244">
        <w:rPr>
          <w:szCs w:val="18"/>
        </w:rPr>
        <w:t>med nye/andre arbeidsoppgaver i dialog mellom rektor og administrativ leder. Arbeidsoppgavene utføres i samhandling med rektor, lederne for utdanningsområdene og øvrige stab etter avtalte rutiner.</w:t>
      </w:r>
    </w:p>
    <w:p w:rsidR="00054244" w:rsidRPr="00054244" w:rsidP="00054244" w14:paraId="084E7256" w14:textId="375F2A33">
      <w:pPr>
        <w:numPr>
          <w:ilvl w:val="0"/>
          <w:numId w:val="137"/>
        </w:numPr>
        <w:spacing w:after="120" w:line="259" w:lineRule="auto"/>
        <w:contextualSpacing/>
        <w:jc w:val="both"/>
        <w:rPr>
          <w:szCs w:val="18"/>
        </w:rPr>
      </w:pPr>
      <w:r w:rsidRPr="00054244">
        <w:rPr>
          <w:b/>
          <w:bCs/>
          <w:szCs w:val="18"/>
        </w:rPr>
        <w:t>Personal – lederstøtte og egne medarbeidere</w:t>
      </w:r>
      <w:r w:rsidRPr="00054244">
        <w:rPr>
          <w:szCs w:val="18"/>
        </w:rPr>
        <w:t> </w:t>
      </w:r>
    </w:p>
    <w:p w:rsidR="00054244" w:rsidRPr="00054244" w:rsidP="00054244" w14:paraId="44850656" w14:textId="77777777">
      <w:pPr>
        <w:numPr>
          <w:ilvl w:val="1"/>
          <w:numId w:val="137"/>
        </w:numPr>
        <w:spacing w:after="120" w:line="259" w:lineRule="auto"/>
        <w:contextualSpacing/>
        <w:jc w:val="both"/>
        <w:rPr>
          <w:szCs w:val="18"/>
        </w:rPr>
      </w:pPr>
      <w:r w:rsidRPr="00054244">
        <w:rPr>
          <w:szCs w:val="18"/>
        </w:rPr>
        <w:t>Rekrutterin</w:t>
      </w:r>
      <w:r w:rsidRPr="00054244">
        <w:rPr>
          <w:szCs w:val="18"/>
        </w:rPr>
        <w:t>g </w:t>
      </w:r>
    </w:p>
    <w:p w:rsidR="00054244" w:rsidRPr="00054244" w:rsidP="00054244" w14:paraId="3E50FAD1" w14:textId="77777777">
      <w:pPr>
        <w:numPr>
          <w:ilvl w:val="1"/>
          <w:numId w:val="137"/>
        </w:numPr>
        <w:spacing w:after="120" w:line="259" w:lineRule="auto"/>
        <w:contextualSpacing/>
        <w:jc w:val="both"/>
        <w:rPr>
          <w:szCs w:val="18"/>
        </w:rPr>
      </w:pPr>
      <w:r w:rsidRPr="00054244">
        <w:rPr>
          <w:szCs w:val="18"/>
        </w:rPr>
        <w:t>Operativt personalarbeid; on-/offboarding, permisjoner, sykefraværsoppfølging, personalsaker, markering av personalhendelser, velferdsarbeid, ferieplanlegging og statistikk (sykefravær, turnover, likestilling). </w:t>
      </w:r>
    </w:p>
    <w:p w:rsidR="00054244" w:rsidRPr="00054244" w:rsidP="00054244" w14:paraId="43B2FB24" w14:textId="77777777">
      <w:pPr>
        <w:spacing w:after="120" w:line="259" w:lineRule="auto"/>
        <w:jc w:val="both"/>
        <w:rPr>
          <w:szCs w:val="18"/>
        </w:rPr>
      </w:pPr>
    </w:p>
    <w:p w:rsidR="00054244" w:rsidRPr="00054244" w:rsidP="00054244" w14:paraId="44597E67" w14:textId="77777777">
      <w:pPr>
        <w:numPr>
          <w:ilvl w:val="0"/>
          <w:numId w:val="137"/>
        </w:numPr>
        <w:spacing w:after="120" w:line="259" w:lineRule="auto"/>
        <w:contextualSpacing/>
        <w:jc w:val="both"/>
        <w:rPr>
          <w:szCs w:val="18"/>
        </w:rPr>
      </w:pPr>
      <w:r w:rsidRPr="00054244">
        <w:rPr>
          <w:b/>
          <w:bCs/>
          <w:szCs w:val="18"/>
        </w:rPr>
        <w:t>Lønn</w:t>
      </w:r>
      <w:r w:rsidRPr="00054244">
        <w:rPr>
          <w:szCs w:val="18"/>
        </w:rPr>
        <w:t> </w:t>
      </w:r>
    </w:p>
    <w:p w:rsidR="00054244" w:rsidRPr="00054244" w:rsidP="00054244" w14:paraId="38530598" w14:textId="77777777">
      <w:pPr>
        <w:numPr>
          <w:ilvl w:val="1"/>
          <w:numId w:val="137"/>
        </w:numPr>
        <w:spacing w:after="120" w:line="259" w:lineRule="auto"/>
        <w:contextualSpacing/>
        <w:jc w:val="both"/>
        <w:rPr>
          <w:szCs w:val="18"/>
        </w:rPr>
      </w:pPr>
      <w:r w:rsidRPr="00054244">
        <w:rPr>
          <w:szCs w:val="18"/>
        </w:rPr>
        <w:t>Hovedlønn og variabel lønn </w:t>
      </w:r>
    </w:p>
    <w:p w:rsidR="00054244" w:rsidRPr="00054244" w:rsidP="00054244" w14:paraId="640A5954" w14:textId="77777777">
      <w:pPr>
        <w:numPr>
          <w:ilvl w:val="1"/>
          <w:numId w:val="137"/>
        </w:numPr>
        <w:spacing w:after="120" w:line="259" w:lineRule="auto"/>
        <w:contextualSpacing/>
        <w:jc w:val="both"/>
        <w:rPr>
          <w:szCs w:val="18"/>
        </w:rPr>
      </w:pPr>
      <w:r w:rsidRPr="00054244">
        <w:rPr>
          <w:szCs w:val="18"/>
        </w:rPr>
        <w:t>Første</w:t>
      </w:r>
      <w:r w:rsidRPr="00054244">
        <w:rPr>
          <w:szCs w:val="18"/>
        </w:rPr>
        <w:t>- og andrelinjegodkjenning reise- og utgiftsrefusjon </w:t>
      </w:r>
    </w:p>
    <w:p w:rsidR="00054244" w:rsidRPr="00054244" w:rsidP="00054244" w14:paraId="7C11E5CC" w14:textId="77777777">
      <w:pPr>
        <w:numPr>
          <w:ilvl w:val="1"/>
          <w:numId w:val="137"/>
        </w:numPr>
        <w:spacing w:after="120" w:line="259" w:lineRule="auto"/>
        <w:contextualSpacing/>
        <w:jc w:val="both"/>
        <w:rPr>
          <w:szCs w:val="18"/>
        </w:rPr>
      </w:pPr>
      <w:r w:rsidRPr="00054244">
        <w:rPr>
          <w:szCs w:val="18"/>
        </w:rPr>
        <w:t>Fratredelse: Sluttoppgjør og avregistrering </w:t>
      </w:r>
    </w:p>
    <w:p w:rsidR="00054244" w:rsidRPr="00054244" w:rsidP="00054244" w14:paraId="55A9ADBB" w14:textId="77777777">
      <w:pPr>
        <w:numPr>
          <w:ilvl w:val="1"/>
          <w:numId w:val="137"/>
        </w:numPr>
        <w:spacing w:after="120" w:line="259" w:lineRule="auto"/>
        <w:contextualSpacing/>
        <w:jc w:val="both"/>
        <w:rPr>
          <w:szCs w:val="18"/>
        </w:rPr>
      </w:pPr>
      <w:r w:rsidRPr="00054244">
        <w:rPr>
          <w:szCs w:val="18"/>
        </w:rPr>
        <w:t>Refusjoner ved sykefravær og permisjoner </w:t>
      </w:r>
    </w:p>
    <w:p w:rsidR="00054244" w:rsidRPr="00054244" w:rsidP="00054244" w14:paraId="697ACB0E" w14:textId="77777777">
      <w:pPr>
        <w:numPr>
          <w:ilvl w:val="1"/>
          <w:numId w:val="137"/>
        </w:numPr>
        <w:spacing w:after="120" w:line="259" w:lineRule="auto"/>
        <w:contextualSpacing/>
        <w:jc w:val="both"/>
        <w:rPr>
          <w:szCs w:val="18"/>
        </w:rPr>
      </w:pPr>
      <w:r w:rsidRPr="00054244">
        <w:rPr>
          <w:szCs w:val="18"/>
        </w:rPr>
        <w:t>Pensjon </w:t>
      </w:r>
    </w:p>
    <w:p w:rsidR="00054244" w:rsidRPr="00054244" w:rsidP="00054244" w14:paraId="26CCB60C" w14:textId="77777777">
      <w:pPr>
        <w:numPr>
          <w:ilvl w:val="1"/>
          <w:numId w:val="137"/>
        </w:numPr>
        <w:spacing w:after="120" w:line="259" w:lineRule="auto"/>
        <w:contextualSpacing/>
        <w:jc w:val="both"/>
        <w:rPr>
          <w:szCs w:val="18"/>
        </w:rPr>
      </w:pPr>
      <w:r w:rsidRPr="00054244">
        <w:rPr>
          <w:szCs w:val="18"/>
        </w:rPr>
        <w:t>Rapportering arbeidstid og fri </w:t>
      </w:r>
    </w:p>
    <w:p w:rsidR="00054244" w:rsidRPr="00054244" w:rsidP="00054244" w14:paraId="1670BBA9" w14:textId="77777777">
      <w:pPr>
        <w:numPr>
          <w:ilvl w:val="1"/>
          <w:numId w:val="137"/>
        </w:numPr>
        <w:spacing w:after="120" w:line="259" w:lineRule="auto"/>
        <w:contextualSpacing/>
        <w:jc w:val="both"/>
        <w:rPr>
          <w:szCs w:val="18"/>
        </w:rPr>
      </w:pPr>
      <w:r w:rsidRPr="00054244">
        <w:rPr>
          <w:szCs w:val="18"/>
        </w:rPr>
        <w:t>Lønnsoppgjør </w:t>
      </w:r>
    </w:p>
    <w:p w:rsidR="00054244" w:rsidRPr="00054244" w:rsidP="00054244" w14:paraId="7DDBF8F0" w14:textId="77777777">
      <w:pPr>
        <w:numPr>
          <w:ilvl w:val="1"/>
          <w:numId w:val="137"/>
        </w:numPr>
        <w:spacing w:after="120" w:line="259" w:lineRule="auto"/>
        <w:contextualSpacing/>
        <w:jc w:val="both"/>
        <w:rPr>
          <w:szCs w:val="18"/>
        </w:rPr>
      </w:pPr>
      <w:r w:rsidRPr="00054244">
        <w:rPr>
          <w:szCs w:val="18"/>
        </w:rPr>
        <w:t>Statistikk </w:t>
      </w:r>
    </w:p>
    <w:p w:rsidR="00054244" w:rsidRPr="00054244" w:rsidP="00054244" w14:paraId="7AEA1861" w14:textId="77777777">
      <w:pPr>
        <w:numPr>
          <w:ilvl w:val="1"/>
          <w:numId w:val="137"/>
        </w:numPr>
        <w:spacing w:after="120" w:line="259" w:lineRule="auto"/>
        <w:contextualSpacing/>
        <w:jc w:val="both"/>
        <w:rPr>
          <w:szCs w:val="18"/>
        </w:rPr>
      </w:pPr>
      <w:r w:rsidRPr="00054244">
        <w:rPr>
          <w:szCs w:val="18"/>
        </w:rPr>
        <w:t>Tilgangsstyring ansatte </w:t>
      </w:r>
    </w:p>
    <w:p w:rsidR="00054244" w:rsidRPr="00054244" w:rsidP="00054244" w14:paraId="01B6318F" w14:textId="77777777">
      <w:pPr>
        <w:spacing w:after="120" w:line="259" w:lineRule="auto"/>
        <w:jc w:val="both"/>
        <w:rPr>
          <w:szCs w:val="18"/>
        </w:rPr>
      </w:pPr>
    </w:p>
    <w:p w:rsidR="00054244" w:rsidRPr="00054244" w:rsidP="00054244" w14:paraId="4597F937" w14:textId="77777777">
      <w:pPr>
        <w:numPr>
          <w:ilvl w:val="0"/>
          <w:numId w:val="137"/>
        </w:numPr>
        <w:spacing w:after="120" w:line="259" w:lineRule="auto"/>
        <w:contextualSpacing/>
        <w:jc w:val="both"/>
        <w:rPr>
          <w:szCs w:val="18"/>
        </w:rPr>
      </w:pPr>
      <w:r w:rsidRPr="00054244">
        <w:rPr>
          <w:b/>
          <w:bCs/>
          <w:szCs w:val="18"/>
        </w:rPr>
        <w:t>Økonomi</w:t>
      </w:r>
      <w:r w:rsidRPr="00054244">
        <w:rPr>
          <w:szCs w:val="18"/>
        </w:rPr>
        <w:t> </w:t>
      </w:r>
    </w:p>
    <w:p w:rsidR="00054244" w:rsidRPr="00054244" w:rsidP="00054244" w14:paraId="72408AA5" w14:textId="77777777">
      <w:pPr>
        <w:numPr>
          <w:ilvl w:val="1"/>
          <w:numId w:val="137"/>
        </w:numPr>
        <w:spacing w:after="120" w:line="259" w:lineRule="auto"/>
        <w:contextualSpacing/>
        <w:jc w:val="both"/>
        <w:rPr>
          <w:szCs w:val="18"/>
        </w:rPr>
      </w:pPr>
      <w:r w:rsidRPr="00054244">
        <w:rPr>
          <w:szCs w:val="18"/>
        </w:rPr>
        <w:t>Budsjett: Bud</w:t>
      </w:r>
      <w:r w:rsidRPr="00054244">
        <w:rPr>
          <w:szCs w:val="18"/>
        </w:rPr>
        <w:t>sjettering, budsjettoppfølging, rapportering </w:t>
      </w:r>
    </w:p>
    <w:p w:rsidR="00054244" w:rsidRPr="00054244" w:rsidP="00054244" w14:paraId="3113E0B7" w14:textId="77777777">
      <w:pPr>
        <w:numPr>
          <w:ilvl w:val="1"/>
          <w:numId w:val="137"/>
        </w:numPr>
        <w:spacing w:after="120" w:line="259" w:lineRule="auto"/>
        <w:contextualSpacing/>
        <w:jc w:val="both"/>
        <w:rPr>
          <w:szCs w:val="18"/>
        </w:rPr>
      </w:pPr>
      <w:r w:rsidRPr="00054244">
        <w:rPr>
          <w:szCs w:val="18"/>
        </w:rPr>
        <w:t>Fakturahåndtering </w:t>
      </w:r>
    </w:p>
    <w:p w:rsidR="00054244" w:rsidRPr="00054244" w:rsidP="00054244" w14:paraId="62A0A139" w14:textId="77777777">
      <w:pPr>
        <w:numPr>
          <w:ilvl w:val="1"/>
          <w:numId w:val="137"/>
        </w:numPr>
        <w:spacing w:after="120" w:line="259" w:lineRule="auto"/>
        <w:contextualSpacing/>
        <w:jc w:val="both"/>
        <w:rPr>
          <w:szCs w:val="18"/>
        </w:rPr>
      </w:pPr>
      <w:r w:rsidRPr="00054244">
        <w:rPr>
          <w:szCs w:val="18"/>
        </w:rPr>
        <w:t>Regnskap: Sørge for korrekt regnskapsføring som også er formålstjenlig slik at informasjonen kan brukes som beslutningsunderlag (ajourhold kontoplan, bokføring, ompostering, budsjettjustering</w:t>
      </w:r>
      <w:r w:rsidRPr="00054244">
        <w:rPr>
          <w:szCs w:val="18"/>
        </w:rPr>
        <w:t>, budsjettendring) </w:t>
      </w:r>
    </w:p>
    <w:p w:rsidR="00054244" w:rsidRPr="00054244" w:rsidP="00054244" w14:paraId="4755F241" w14:textId="77777777">
      <w:pPr>
        <w:numPr>
          <w:ilvl w:val="1"/>
          <w:numId w:val="137"/>
        </w:numPr>
        <w:spacing w:after="120" w:line="259" w:lineRule="auto"/>
        <w:contextualSpacing/>
        <w:jc w:val="both"/>
        <w:rPr>
          <w:szCs w:val="18"/>
        </w:rPr>
      </w:pPr>
      <w:r w:rsidRPr="00054244">
        <w:rPr>
          <w:szCs w:val="18"/>
        </w:rPr>
        <w:t>Fakturering </w:t>
      </w:r>
    </w:p>
    <w:p w:rsidR="00054244" w:rsidRPr="00054244" w:rsidP="00054244" w14:paraId="473B8CB1" w14:textId="77777777">
      <w:pPr>
        <w:numPr>
          <w:ilvl w:val="1"/>
          <w:numId w:val="137"/>
        </w:numPr>
        <w:spacing w:after="120" w:line="259" w:lineRule="auto"/>
        <w:contextualSpacing/>
        <w:jc w:val="both"/>
        <w:rPr>
          <w:szCs w:val="18"/>
        </w:rPr>
      </w:pPr>
      <w:r w:rsidRPr="00054244">
        <w:rPr>
          <w:szCs w:val="18"/>
        </w:rPr>
        <w:t>Tilgangsstyring </w:t>
      </w:r>
    </w:p>
    <w:p w:rsidR="00054244" w:rsidRPr="00054244" w:rsidP="00054244" w14:paraId="52913D6A" w14:textId="77777777">
      <w:pPr>
        <w:spacing w:after="120" w:line="259" w:lineRule="auto"/>
        <w:jc w:val="both"/>
        <w:rPr>
          <w:szCs w:val="18"/>
        </w:rPr>
      </w:pPr>
    </w:p>
    <w:p w:rsidR="00054244" w:rsidRPr="00054244" w:rsidP="00054244" w14:paraId="28EDE08E" w14:textId="77777777">
      <w:pPr>
        <w:numPr>
          <w:ilvl w:val="0"/>
          <w:numId w:val="137"/>
        </w:numPr>
        <w:spacing w:after="120" w:line="259" w:lineRule="auto"/>
        <w:contextualSpacing/>
        <w:jc w:val="both"/>
        <w:rPr>
          <w:szCs w:val="18"/>
        </w:rPr>
      </w:pPr>
      <w:r w:rsidRPr="00054244">
        <w:rPr>
          <w:b/>
          <w:bCs/>
          <w:szCs w:val="18"/>
        </w:rPr>
        <w:t>Innkjøp</w:t>
      </w:r>
      <w:r w:rsidRPr="00054244">
        <w:rPr>
          <w:szCs w:val="18"/>
        </w:rPr>
        <w:t> </w:t>
      </w:r>
    </w:p>
    <w:p w:rsidR="00054244" w:rsidRPr="00054244" w:rsidP="00054244" w14:paraId="48CC6148" w14:textId="77777777">
      <w:pPr>
        <w:numPr>
          <w:ilvl w:val="1"/>
          <w:numId w:val="137"/>
        </w:numPr>
        <w:spacing w:after="120" w:line="259" w:lineRule="auto"/>
        <w:contextualSpacing/>
        <w:jc w:val="both"/>
        <w:rPr>
          <w:szCs w:val="18"/>
        </w:rPr>
      </w:pPr>
      <w:r w:rsidRPr="00054244">
        <w:rPr>
          <w:szCs w:val="18"/>
        </w:rPr>
        <w:t>Prosessveileder under behovsavklaring og anskaffelse </w:t>
      </w:r>
    </w:p>
    <w:p w:rsidR="00054244" w:rsidRPr="00054244" w:rsidP="00054244" w14:paraId="63BCDBC0" w14:textId="77777777">
      <w:pPr>
        <w:numPr>
          <w:ilvl w:val="1"/>
          <w:numId w:val="137"/>
        </w:numPr>
        <w:spacing w:after="120" w:line="259" w:lineRule="auto"/>
        <w:contextualSpacing/>
        <w:jc w:val="both"/>
        <w:rPr>
          <w:szCs w:val="18"/>
        </w:rPr>
      </w:pPr>
      <w:r w:rsidRPr="00054244">
        <w:rPr>
          <w:szCs w:val="18"/>
        </w:rPr>
        <w:t>Gjennomføre anskaffelser </w:t>
      </w:r>
    </w:p>
    <w:p w:rsidR="00054244" w:rsidRPr="00054244" w:rsidP="00054244" w14:paraId="5F47315C" w14:textId="77777777">
      <w:pPr>
        <w:numPr>
          <w:ilvl w:val="1"/>
          <w:numId w:val="137"/>
        </w:numPr>
        <w:spacing w:after="120" w:line="259" w:lineRule="auto"/>
        <w:contextualSpacing/>
        <w:jc w:val="both"/>
        <w:rPr>
          <w:szCs w:val="18"/>
        </w:rPr>
      </w:pPr>
      <w:r w:rsidRPr="00054244">
        <w:rPr>
          <w:szCs w:val="18"/>
        </w:rPr>
        <w:t>Avtaleadministrasjon </w:t>
      </w:r>
    </w:p>
    <w:p w:rsidR="00054244" w:rsidRPr="00054244" w:rsidP="00054244" w14:paraId="493D83BE" w14:textId="77777777">
      <w:pPr>
        <w:numPr>
          <w:ilvl w:val="1"/>
          <w:numId w:val="137"/>
        </w:numPr>
        <w:spacing w:after="120" w:line="259" w:lineRule="auto"/>
        <w:contextualSpacing/>
        <w:jc w:val="both"/>
        <w:rPr>
          <w:szCs w:val="18"/>
        </w:rPr>
      </w:pPr>
      <w:r w:rsidRPr="00054244">
        <w:rPr>
          <w:szCs w:val="18"/>
        </w:rPr>
        <w:t>Avrop på avtaler og øvrige bestillinger </w:t>
      </w:r>
    </w:p>
    <w:p w:rsidR="00054244" w:rsidRPr="00054244" w:rsidP="00054244" w14:paraId="57F3EA63" w14:textId="77777777">
      <w:pPr>
        <w:numPr>
          <w:ilvl w:val="1"/>
          <w:numId w:val="137"/>
        </w:numPr>
        <w:spacing w:after="120" w:line="259" w:lineRule="auto"/>
        <w:contextualSpacing/>
        <w:jc w:val="both"/>
        <w:rPr>
          <w:szCs w:val="18"/>
        </w:rPr>
      </w:pPr>
      <w:r w:rsidRPr="00054244">
        <w:rPr>
          <w:szCs w:val="18"/>
        </w:rPr>
        <w:t>Mottak </w:t>
      </w:r>
    </w:p>
    <w:p w:rsidR="00054244" w:rsidRPr="00054244" w:rsidP="00054244" w14:paraId="4373B40D" w14:textId="77777777">
      <w:pPr>
        <w:spacing w:after="120" w:line="259" w:lineRule="auto"/>
        <w:jc w:val="both"/>
        <w:rPr>
          <w:szCs w:val="18"/>
        </w:rPr>
      </w:pPr>
    </w:p>
    <w:p w:rsidR="00054244" w:rsidRPr="00054244" w:rsidP="00054244" w14:paraId="48CF39A1" w14:textId="77777777">
      <w:pPr>
        <w:numPr>
          <w:ilvl w:val="0"/>
          <w:numId w:val="137"/>
        </w:numPr>
        <w:spacing w:after="120" w:line="259" w:lineRule="auto"/>
        <w:contextualSpacing/>
        <w:jc w:val="both"/>
        <w:rPr>
          <w:szCs w:val="18"/>
        </w:rPr>
      </w:pPr>
      <w:r w:rsidRPr="00054244">
        <w:rPr>
          <w:b/>
          <w:bCs/>
          <w:szCs w:val="18"/>
        </w:rPr>
        <w:t>Arkiv</w:t>
      </w:r>
      <w:r w:rsidRPr="00054244">
        <w:rPr>
          <w:szCs w:val="18"/>
        </w:rPr>
        <w:t> </w:t>
      </w:r>
    </w:p>
    <w:p w:rsidR="00054244" w:rsidRPr="00054244" w:rsidP="00054244" w14:paraId="50E2A656" w14:textId="77777777">
      <w:pPr>
        <w:numPr>
          <w:ilvl w:val="1"/>
          <w:numId w:val="137"/>
        </w:numPr>
        <w:spacing w:after="120" w:line="259" w:lineRule="auto"/>
        <w:contextualSpacing/>
        <w:jc w:val="both"/>
        <w:rPr>
          <w:szCs w:val="18"/>
        </w:rPr>
      </w:pPr>
      <w:r w:rsidRPr="00054244">
        <w:rPr>
          <w:szCs w:val="18"/>
        </w:rPr>
        <w:t xml:space="preserve">Ivareta THYFs arkivplikt for å </w:t>
      </w:r>
      <w:r w:rsidRPr="00054244">
        <w:rPr>
          <w:szCs w:val="18"/>
        </w:rPr>
        <w:t>dokumentere driften </w:t>
      </w:r>
    </w:p>
    <w:p w:rsidR="00054244" w:rsidRPr="00054244" w:rsidP="00054244" w14:paraId="22140AB5" w14:textId="77777777">
      <w:pPr>
        <w:numPr>
          <w:ilvl w:val="1"/>
          <w:numId w:val="137"/>
        </w:numPr>
        <w:spacing w:after="120" w:line="259" w:lineRule="auto"/>
        <w:contextualSpacing/>
        <w:jc w:val="both"/>
        <w:rPr>
          <w:szCs w:val="18"/>
        </w:rPr>
      </w:pPr>
      <w:r w:rsidRPr="00054244">
        <w:rPr>
          <w:szCs w:val="18"/>
        </w:rPr>
        <w:t>Tilgangsstyring </w:t>
      </w:r>
    </w:p>
    <w:p w:rsidR="00054244" w:rsidRPr="00054244" w:rsidP="00054244" w14:paraId="75EB96F2" w14:textId="77777777">
      <w:pPr>
        <w:numPr>
          <w:ilvl w:val="1"/>
          <w:numId w:val="137"/>
        </w:numPr>
        <w:spacing w:after="120" w:line="259" w:lineRule="auto"/>
        <w:contextualSpacing/>
        <w:jc w:val="both"/>
        <w:rPr>
          <w:szCs w:val="18"/>
        </w:rPr>
      </w:pPr>
      <w:r w:rsidRPr="00054244">
        <w:rPr>
          <w:szCs w:val="18"/>
        </w:rPr>
        <w:t>Arkivarrolle </w:t>
      </w:r>
    </w:p>
    <w:p w:rsidR="00054244" w:rsidRPr="00054244" w:rsidP="00054244" w14:paraId="6A0AAFE8" w14:textId="77777777">
      <w:pPr>
        <w:spacing w:after="120" w:line="259" w:lineRule="auto"/>
        <w:jc w:val="both"/>
        <w:rPr>
          <w:szCs w:val="18"/>
        </w:rPr>
      </w:pPr>
    </w:p>
    <w:p w:rsidR="00054244" w:rsidRPr="00054244" w:rsidP="00054244" w14:paraId="370B49FF" w14:textId="77777777">
      <w:pPr>
        <w:numPr>
          <w:ilvl w:val="0"/>
          <w:numId w:val="137"/>
        </w:numPr>
        <w:spacing w:after="120" w:line="259" w:lineRule="auto"/>
        <w:contextualSpacing/>
        <w:jc w:val="both"/>
        <w:rPr>
          <w:szCs w:val="18"/>
        </w:rPr>
      </w:pPr>
      <w:r w:rsidRPr="00054244">
        <w:rPr>
          <w:b/>
          <w:bCs/>
          <w:szCs w:val="18"/>
        </w:rPr>
        <w:t>HMS</w:t>
      </w:r>
      <w:r w:rsidRPr="00054244">
        <w:rPr>
          <w:szCs w:val="18"/>
        </w:rPr>
        <w:t> </w:t>
      </w:r>
    </w:p>
    <w:p w:rsidR="00054244" w:rsidRPr="00054244" w:rsidP="00054244" w14:paraId="472298FF" w14:textId="77777777">
      <w:pPr>
        <w:numPr>
          <w:ilvl w:val="1"/>
          <w:numId w:val="137"/>
        </w:numPr>
        <w:spacing w:after="120" w:line="259" w:lineRule="auto"/>
        <w:contextualSpacing/>
        <w:jc w:val="both"/>
        <w:rPr>
          <w:szCs w:val="18"/>
        </w:rPr>
      </w:pPr>
      <w:r w:rsidRPr="00054244">
        <w:rPr>
          <w:szCs w:val="18"/>
        </w:rPr>
        <w:t>HMS-ansvar for egne medarbeidere </w:t>
      </w:r>
    </w:p>
    <w:p w:rsidR="00054244" w:rsidRPr="00054244" w:rsidP="00054244" w14:paraId="155454EB" w14:textId="77777777">
      <w:pPr>
        <w:numPr>
          <w:ilvl w:val="1"/>
          <w:numId w:val="137"/>
        </w:numPr>
        <w:spacing w:after="120" w:line="259" w:lineRule="auto"/>
        <w:contextualSpacing/>
        <w:jc w:val="both"/>
        <w:rPr>
          <w:szCs w:val="18"/>
        </w:rPr>
      </w:pPr>
      <w:r w:rsidRPr="00054244">
        <w:rPr>
          <w:szCs w:val="18"/>
        </w:rPr>
        <w:t>Koordinatorrolle for THYF – gjennomføre det systematiske HMS-arbeidet (kartlegging, statusbeskrivelse, risikovurdering og handlingsplan). </w:t>
      </w:r>
    </w:p>
    <w:p w:rsidR="00054244" w:rsidRPr="00054244" w:rsidP="00054244" w14:paraId="5F4A6C86" w14:textId="77777777">
      <w:pPr>
        <w:numPr>
          <w:ilvl w:val="1"/>
          <w:numId w:val="137"/>
        </w:numPr>
        <w:spacing w:after="120" w:line="259" w:lineRule="auto"/>
        <w:contextualSpacing/>
        <w:jc w:val="both"/>
        <w:rPr>
          <w:szCs w:val="18"/>
        </w:rPr>
      </w:pPr>
      <w:r w:rsidRPr="00054244">
        <w:rPr>
          <w:szCs w:val="18"/>
        </w:rPr>
        <w:t>Sekretær for AMU inkluder</w:t>
      </w:r>
      <w:r w:rsidRPr="00054244">
        <w:rPr>
          <w:szCs w:val="18"/>
        </w:rPr>
        <w:t>t møte- og saksforberedelse samt -oppfølging </w:t>
      </w:r>
    </w:p>
    <w:p w:rsidR="00054244" w:rsidRPr="00054244" w:rsidP="00054244" w14:paraId="45323083" w14:textId="77777777">
      <w:pPr>
        <w:numPr>
          <w:ilvl w:val="1"/>
          <w:numId w:val="137"/>
        </w:numPr>
        <w:spacing w:after="120" w:line="259" w:lineRule="auto"/>
        <w:contextualSpacing/>
        <w:jc w:val="both"/>
        <w:rPr>
          <w:szCs w:val="18"/>
        </w:rPr>
      </w:pPr>
      <w:r w:rsidRPr="00054244">
        <w:rPr>
          <w:szCs w:val="18"/>
        </w:rPr>
        <w:t>Beredskap: Sekretær ved hendelser, operativ støtte i forarbeid, ved hendelser og evaluering </w:t>
      </w:r>
    </w:p>
    <w:p w:rsidR="00054244" w:rsidRPr="00054244" w:rsidP="00054244" w14:paraId="317BF7A5" w14:textId="77777777">
      <w:pPr>
        <w:spacing w:after="120" w:line="259" w:lineRule="auto"/>
        <w:jc w:val="both"/>
        <w:rPr>
          <w:szCs w:val="18"/>
        </w:rPr>
      </w:pPr>
    </w:p>
    <w:p w:rsidR="00054244" w:rsidRPr="00054244" w:rsidP="00054244" w14:paraId="7BD8378D" w14:textId="58E2C17D">
      <w:pPr>
        <w:numPr>
          <w:ilvl w:val="0"/>
          <w:numId w:val="137"/>
        </w:numPr>
        <w:spacing w:after="120" w:line="259" w:lineRule="auto"/>
        <w:contextualSpacing/>
        <w:jc w:val="both"/>
        <w:rPr>
          <w:szCs w:val="18"/>
        </w:rPr>
      </w:pPr>
      <w:r>
        <w:rPr>
          <w:b/>
          <w:bCs/>
          <w:szCs w:val="18"/>
        </w:rPr>
        <w:br w:type="page"/>
      </w:r>
      <w:r w:rsidRPr="00054244" w:rsidR="00353429">
        <w:rPr>
          <w:b/>
          <w:bCs/>
          <w:szCs w:val="18"/>
        </w:rPr>
        <w:t>Partssamarbeid</w:t>
      </w:r>
      <w:r w:rsidRPr="00054244" w:rsidR="00353429">
        <w:rPr>
          <w:szCs w:val="18"/>
        </w:rPr>
        <w:t> </w:t>
      </w:r>
    </w:p>
    <w:p w:rsidR="00054244" w:rsidRPr="00054244" w:rsidP="00054244" w14:paraId="30D8086C" w14:textId="77777777">
      <w:pPr>
        <w:numPr>
          <w:ilvl w:val="1"/>
          <w:numId w:val="137"/>
        </w:numPr>
        <w:spacing w:after="120" w:line="259" w:lineRule="auto"/>
        <w:contextualSpacing/>
        <w:jc w:val="both"/>
        <w:rPr>
          <w:szCs w:val="18"/>
        </w:rPr>
      </w:pPr>
      <w:r w:rsidRPr="00054244">
        <w:rPr>
          <w:szCs w:val="18"/>
        </w:rPr>
        <w:t>Koordinator for partssamarbeidet </w:t>
      </w:r>
    </w:p>
    <w:p w:rsidR="00054244" w:rsidRPr="00054244" w:rsidP="00054244" w14:paraId="6AC7D5CC" w14:textId="77777777">
      <w:pPr>
        <w:numPr>
          <w:ilvl w:val="1"/>
          <w:numId w:val="137"/>
        </w:numPr>
        <w:spacing w:after="120" w:line="259" w:lineRule="auto"/>
        <w:contextualSpacing/>
        <w:jc w:val="both"/>
        <w:rPr>
          <w:szCs w:val="18"/>
        </w:rPr>
      </w:pPr>
      <w:r w:rsidRPr="00054244">
        <w:rPr>
          <w:szCs w:val="18"/>
        </w:rPr>
        <w:t>Møte- og saksforberedelse samt -oppfølging </w:t>
      </w:r>
    </w:p>
    <w:p w:rsidR="00054244" w:rsidRPr="00054244" w:rsidP="00054244" w14:paraId="0F61E6A7" w14:textId="77777777">
      <w:pPr>
        <w:numPr>
          <w:ilvl w:val="1"/>
          <w:numId w:val="137"/>
        </w:numPr>
        <w:spacing w:after="120" w:line="259" w:lineRule="auto"/>
        <w:contextualSpacing/>
        <w:jc w:val="both"/>
        <w:rPr>
          <w:szCs w:val="18"/>
        </w:rPr>
      </w:pPr>
      <w:r w:rsidRPr="00054244">
        <w:rPr>
          <w:szCs w:val="18"/>
        </w:rPr>
        <w:t>Sekretær og rådgiver i</w:t>
      </w:r>
      <w:r w:rsidRPr="00054244">
        <w:rPr>
          <w:szCs w:val="18"/>
        </w:rPr>
        <w:t xml:space="preserve"> samhandlingen med tillitsvalgte </w:t>
      </w:r>
    </w:p>
    <w:p w:rsidR="00054244" w:rsidRPr="00054244" w:rsidP="00054244" w14:paraId="39DA4BBE" w14:textId="77777777">
      <w:pPr>
        <w:spacing w:after="120" w:line="259" w:lineRule="auto"/>
        <w:jc w:val="both"/>
        <w:rPr>
          <w:szCs w:val="18"/>
        </w:rPr>
      </w:pPr>
    </w:p>
    <w:p w:rsidR="00054244" w:rsidRPr="00054244" w:rsidP="00054244" w14:paraId="06987EE9" w14:textId="77777777">
      <w:pPr>
        <w:spacing w:after="120" w:line="259" w:lineRule="auto"/>
        <w:jc w:val="both"/>
        <w:rPr>
          <w:szCs w:val="18"/>
        </w:rPr>
      </w:pPr>
    </w:p>
    <w:p w:rsidR="00054244" w:rsidRPr="00054244" w:rsidP="00054244" w14:paraId="23495DAE" w14:textId="77777777">
      <w:pPr>
        <w:numPr>
          <w:ilvl w:val="0"/>
          <w:numId w:val="137"/>
        </w:numPr>
        <w:spacing w:after="120" w:line="259" w:lineRule="auto"/>
        <w:contextualSpacing/>
        <w:jc w:val="both"/>
        <w:rPr>
          <w:szCs w:val="18"/>
        </w:rPr>
      </w:pPr>
      <w:r w:rsidRPr="00054244">
        <w:rPr>
          <w:b/>
          <w:bCs/>
          <w:szCs w:val="18"/>
        </w:rPr>
        <w:t>Sekretær styrearbeid</w:t>
      </w:r>
      <w:r w:rsidRPr="00054244">
        <w:rPr>
          <w:szCs w:val="18"/>
        </w:rPr>
        <w:t> </w:t>
      </w:r>
    </w:p>
    <w:p w:rsidR="00054244" w:rsidRPr="00054244" w:rsidP="00054244" w14:paraId="509B960E" w14:textId="77777777">
      <w:pPr>
        <w:numPr>
          <w:ilvl w:val="1"/>
          <w:numId w:val="137"/>
        </w:numPr>
        <w:spacing w:after="120" w:line="259" w:lineRule="auto"/>
        <w:contextualSpacing/>
        <w:jc w:val="both"/>
        <w:rPr>
          <w:szCs w:val="18"/>
        </w:rPr>
      </w:pPr>
      <w:r w:rsidRPr="00054244">
        <w:rPr>
          <w:szCs w:val="18"/>
        </w:rPr>
        <w:t>Møte- og saksforberedelse samt -oppfølging  </w:t>
      </w:r>
    </w:p>
    <w:p w:rsidR="00054244" w:rsidRPr="00054244" w:rsidP="00054244" w14:paraId="7BD8799D" w14:textId="77777777">
      <w:pPr>
        <w:numPr>
          <w:ilvl w:val="1"/>
          <w:numId w:val="137"/>
        </w:numPr>
        <w:spacing w:after="120" w:line="259" w:lineRule="auto"/>
        <w:contextualSpacing/>
        <w:jc w:val="both"/>
        <w:rPr>
          <w:szCs w:val="18"/>
        </w:rPr>
      </w:pPr>
      <w:r w:rsidRPr="00054244">
        <w:rPr>
          <w:szCs w:val="18"/>
        </w:rPr>
        <w:t>Sekretær ved styremøter </w:t>
      </w:r>
    </w:p>
    <w:p w:rsidR="00054244" w:rsidRPr="00054244" w:rsidP="00054244" w14:paraId="3ABE76C5" w14:textId="77777777">
      <w:pPr>
        <w:numPr>
          <w:ilvl w:val="1"/>
          <w:numId w:val="137"/>
        </w:numPr>
        <w:spacing w:after="120" w:line="259" w:lineRule="auto"/>
        <w:contextualSpacing/>
        <w:jc w:val="both"/>
        <w:rPr>
          <w:szCs w:val="18"/>
        </w:rPr>
      </w:pPr>
      <w:r w:rsidRPr="00054244">
        <w:rPr>
          <w:szCs w:val="18"/>
        </w:rPr>
        <w:t xml:space="preserve">Forberede og gjennomføre dialog med styreleder etter avtale med rektor (bekreftelser, informasjon til styreleders </w:t>
      </w:r>
      <w:r w:rsidRPr="00054244">
        <w:rPr>
          <w:szCs w:val="18"/>
        </w:rPr>
        <w:t>saksforberedelse). </w:t>
      </w:r>
    </w:p>
    <w:p w:rsidR="00054244" w:rsidRPr="00054244" w:rsidP="00054244" w14:paraId="37DF2B6C" w14:textId="77777777">
      <w:pPr>
        <w:spacing w:after="120" w:line="259" w:lineRule="auto"/>
        <w:jc w:val="both"/>
        <w:rPr>
          <w:szCs w:val="18"/>
        </w:rPr>
      </w:pPr>
    </w:p>
    <w:p w:rsidR="00054244" w:rsidRPr="00054244" w:rsidP="00054244" w14:paraId="0791AF7F" w14:textId="77777777">
      <w:pPr>
        <w:numPr>
          <w:ilvl w:val="0"/>
          <w:numId w:val="137"/>
        </w:numPr>
        <w:spacing w:after="120" w:line="259" w:lineRule="auto"/>
        <w:contextualSpacing/>
        <w:jc w:val="both"/>
        <w:rPr>
          <w:szCs w:val="18"/>
        </w:rPr>
      </w:pPr>
      <w:r w:rsidRPr="00054244">
        <w:rPr>
          <w:b/>
          <w:bCs/>
          <w:szCs w:val="18"/>
        </w:rPr>
        <w:t>Lærlinger</w:t>
      </w:r>
      <w:r w:rsidRPr="00054244">
        <w:rPr>
          <w:szCs w:val="18"/>
        </w:rPr>
        <w:t> </w:t>
      </w:r>
    </w:p>
    <w:p w:rsidR="00054244" w:rsidRPr="00054244" w:rsidP="00054244" w14:paraId="7B0645C5" w14:textId="77777777">
      <w:pPr>
        <w:numPr>
          <w:ilvl w:val="1"/>
          <w:numId w:val="137"/>
        </w:numPr>
        <w:spacing w:after="120" w:line="259" w:lineRule="auto"/>
        <w:contextualSpacing/>
        <w:jc w:val="both"/>
        <w:rPr>
          <w:szCs w:val="18"/>
        </w:rPr>
      </w:pPr>
      <w:r w:rsidRPr="00054244">
        <w:rPr>
          <w:szCs w:val="18"/>
        </w:rPr>
        <w:t>Rekruttering i samhandling med utviklingsleder og studieadministrativ leder </w:t>
      </w:r>
    </w:p>
    <w:p w:rsidR="00054244" w:rsidRPr="00054244" w:rsidP="00054244" w14:paraId="3AAF7DF8" w14:textId="77777777">
      <w:pPr>
        <w:numPr>
          <w:ilvl w:val="1"/>
          <w:numId w:val="137"/>
        </w:numPr>
        <w:spacing w:after="120" w:line="259" w:lineRule="auto"/>
        <w:contextualSpacing/>
        <w:jc w:val="both"/>
        <w:rPr>
          <w:szCs w:val="18"/>
        </w:rPr>
      </w:pPr>
      <w:r w:rsidRPr="00054244">
        <w:rPr>
          <w:szCs w:val="18"/>
        </w:rPr>
        <w:t>Opplæring ved hjelp av opplæringsansvarlig og veiledere </w:t>
      </w:r>
    </w:p>
    <w:p w:rsidR="00054244" w:rsidRPr="00054244" w:rsidP="00054244" w14:paraId="7980600B" w14:textId="77777777">
      <w:pPr>
        <w:numPr>
          <w:ilvl w:val="1"/>
          <w:numId w:val="137"/>
        </w:numPr>
        <w:spacing w:after="120" w:line="259" w:lineRule="auto"/>
        <w:contextualSpacing/>
        <w:jc w:val="both"/>
        <w:rPr>
          <w:szCs w:val="18"/>
        </w:rPr>
      </w:pPr>
      <w:r w:rsidRPr="00054244">
        <w:rPr>
          <w:szCs w:val="18"/>
        </w:rPr>
        <w:t>Gjennomføring av prøver underveis i lærlingeløpet </w:t>
      </w:r>
    </w:p>
    <w:p w:rsidR="00054244" w:rsidRPr="00054244" w:rsidP="00054244" w14:paraId="4CF174BD" w14:textId="77777777">
      <w:pPr>
        <w:numPr>
          <w:ilvl w:val="1"/>
          <w:numId w:val="137"/>
        </w:numPr>
        <w:spacing w:after="120" w:line="259" w:lineRule="auto"/>
        <w:contextualSpacing/>
        <w:jc w:val="both"/>
        <w:rPr>
          <w:szCs w:val="18"/>
        </w:rPr>
      </w:pPr>
      <w:r w:rsidRPr="00054244">
        <w:rPr>
          <w:szCs w:val="18"/>
        </w:rPr>
        <w:t>Kontakt med opplæringskontor  </w:t>
      </w:r>
    </w:p>
    <w:p w:rsidR="00054244" w:rsidRPr="00054244" w:rsidP="00054244" w14:paraId="6618627B" w14:textId="77777777">
      <w:pPr>
        <w:spacing w:after="120" w:line="259" w:lineRule="auto"/>
        <w:jc w:val="both"/>
        <w:rPr>
          <w:szCs w:val="18"/>
        </w:rPr>
      </w:pPr>
    </w:p>
    <w:p w:rsidR="00054244" w:rsidRPr="00054244" w:rsidP="00054244" w14:paraId="5086F122" w14:textId="77777777">
      <w:pPr>
        <w:numPr>
          <w:ilvl w:val="0"/>
          <w:numId w:val="137"/>
        </w:numPr>
        <w:spacing w:after="120" w:line="259" w:lineRule="auto"/>
        <w:contextualSpacing/>
        <w:jc w:val="both"/>
        <w:rPr>
          <w:szCs w:val="18"/>
        </w:rPr>
      </w:pPr>
      <w:r w:rsidRPr="00054244">
        <w:rPr>
          <w:b/>
          <w:bCs/>
          <w:szCs w:val="18"/>
        </w:rPr>
        <w:t>Fasilit</w:t>
      </w:r>
      <w:r w:rsidRPr="00054244">
        <w:rPr>
          <w:b/>
          <w:bCs/>
          <w:szCs w:val="18"/>
        </w:rPr>
        <w:t>eter</w:t>
      </w:r>
      <w:r w:rsidRPr="00054244">
        <w:rPr>
          <w:szCs w:val="18"/>
        </w:rPr>
        <w:t> </w:t>
      </w:r>
    </w:p>
    <w:p w:rsidR="00054244" w:rsidRPr="00054244" w:rsidP="00054244" w14:paraId="63DD8722" w14:textId="77777777">
      <w:pPr>
        <w:numPr>
          <w:ilvl w:val="1"/>
          <w:numId w:val="137"/>
        </w:numPr>
        <w:spacing w:after="120" w:line="259" w:lineRule="auto"/>
        <w:contextualSpacing/>
        <w:jc w:val="both"/>
        <w:rPr>
          <w:szCs w:val="18"/>
        </w:rPr>
      </w:pPr>
      <w:r w:rsidRPr="00054244">
        <w:rPr>
          <w:szCs w:val="18"/>
        </w:rPr>
        <w:t>Utrede avtaler om leie av lokaler til undervisning, møterom, arbeidsplasser og sosiale soner </w:t>
      </w:r>
    </w:p>
    <w:p w:rsidR="00054244" w:rsidRPr="00054244" w:rsidP="00054244" w14:paraId="4495FEC4" w14:textId="77777777">
      <w:pPr>
        <w:numPr>
          <w:ilvl w:val="1"/>
          <w:numId w:val="137"/>
        </w:numPr>
        <w:spacing w:after="120" w:line="259" w:lineRule="auto"/>
        <w:contextualSpacing/>
        <w:jc w:val="both"/>
        <w:rPr>
          <w:szCs w:val="18"/>
        </w:rPr>
      </w:pPr>
      <w:r w:rsidRPr="00054244">
        <w:rPr>
          <w:szCs w:val="18"/>
        </w:rPr>
        <w:t>Administrere leieforhold </w:t>
      </w:r>
    </w:p>
    <w:p w:rsidR="00054244" w:rsidRPr="00054244" w:rsidP="00054244" w14:paraId="495B6FC2" w14:textId="77777777">
      <w:pPr>
        <w:numPr>
          <w:ilvl w:val="1"/>
          <w:numId w:val="137"/>
        </w:numPr>
        <w:spacing w:after="120" w:line="259" w:lineRule="auto"/>
        <w:contextualSpacing/>
        <w:jc w:val="both"/>
        <w:rPr>
          <w:szCs w:val="18"/>
        </w:rPr>
      </w:pPr>
      <w:r w:rsidRPr="00054244">
        <w:rPr>
          <w:szCs w:val="18"/>
        </w:rPr>
        <w:t>Være kontaktpunkt for utleiere </w:t>
      </w:r>
    </w:p>
    <w:p w:rsidR="00054244" w:rsidRPr="00054244" w:rsidP="00054244" w14:paraId="53DB350D" w14:textId="77777777">
      <w:pPr>
        <w:spacing w:after="120" w:line="259" w:lineRule="auto"/>
        <w:jc w:val="both"/>
        <w:rPr>
          <w:szCs w:val="18"/>
        </w:rPr>
      </w:pPr>
    </w:p>
    <w:p w:rsidR="00D46A35" w:rsidP="00054244" w14:paraId="5A25310A" w14:textId="77777777">
      <w:pPr>
        <w:numPr>
          <w:ilvl w:val="0"/>
          <w:numId w:val="137"/>
        </w:numPr>
        <w:spacing w:after="120" w:line="259" w:lineRule="auto"/>
        <w:contextualSpacing/>
        <w:jc w:val="both"/>
        <w:rPr>
          <w:szCs w:val="18"/>
        </w:rPr>
      </w:pPr>
      <w:r w:rsidRPr="00054244">
        <w:rPr>
          <w:b/>
          <w:bCs/>
          <w:szCs w:val="18"/>
        </w:rPr>
        <w:t>Annet:</w:t>
      </w:r>
      <w:r w:rsidRPr="00054244">
        <w:rPr>
          <w:szCs w:val="18"/>
        </w:rPr>
        <w:t xml:space="preserve"> </w:t>
      </w:r>
    </w:p>
    <w:p w:rsidR="00054244" w:rsidRPr="00054244" w:rsidP="00D46A35" w14:paraId="1B8F09D1" w14:textId="0E25C5E2">
      <w:pPr>
        <w:spacing w:after="120" w:line="259" w:lineRule="auto"/>
        <w:ind w:left="720"/>
        <w:contextualSpacing/>
        <w:jc w:val="both"/>
        <w:rPr>
          <w:szCs w:val="18"/>
        </w:rPr>
      </w:pPr>
      <w:r w:rsidRPr="00054244">
        <w:rPr>
          <w:szCs w:val="18"/>
        </w:rPr>
        <w:t xml:space="preserve">Delta i utvikling og drift av THYF generelt og eget ansvarsområde spesielt som medspiller </w:t>
      </w:r>
      <w:r w:rsidRPr="00054244">
        <w:rPr>
          <w:szCs w:val="18"/>
        </w:rPr>
        <w:t>i rektors ledergruppe. </w:t>
      </w:r>
    </w:p>
    <w:p w:rsidR="00054244" w:rsidRPr="00054244" w:rsidP="004C1ED7" w14:paraId="6B595546" w14:textId="152A4091">
      <w:pPr>
        <w:pStyle w:val="Heading1"/>
      </w:pPr>
      <w:r w:rsidRPr="00054244">
        <w:rPr>
          <w:szCs w:val="18"/>
        </w:rPr>
        <w:br w:type="page"/>
      </w:r>
      <w:bookmarkStart w:id="4" w:name="_Toc256000002"/>
      <w:r w:rsidRPr="00054244">
        <w:t>Utviklingsleder</w:t>
      </w:r>
      <w:r w:rsidRPr="00874DB2" w:rsidR="00874DB2">
        <w:rPr>
          <w:vertAlign w:val="superscript"/>
          <w:lang w:eastAsia="en-US"/>
        </w:rPr>
        <w:t>1</w:t>
      </w:r>
      <w:bookmarkEnd w:id="4"/>
      <w:r w:rsidRPr="00054244">
        <w:t> </w:t>
      </w:r>
    </w:p>
    <w:p w:rsidR="00054244" w:rsidRPr="00054244" w:rsidP="00054244" w14:paraId="5D2940F5" w14:textId="77777777">
      <w:pPr>
        <w:spacing w:after="120" w:line="259" w:lineRule="auto"/>
        <w:jc w:val="both"/>
        <w:rPr>
          <w:b/>
          <w:bCs/>
          <w:sz w:val="22"/>
          <w:szCs w:val="22"/>
        </w:rPr>
      </w:pPr>
      <w:r w:rsidRPr="00054244">
        <w:rPr>
          <w:b/>
          <w:bCs/>
          <w:sz w:val="22"/>
          <w:szCs w:val="22"/>
        </w:rPr>
        <w:t>Formål med rollebeskrivelsen </w:t>
      </w:r>
    </w:p>
    <w:p w:rsidR="00054244" w:rsidRPr="00054244" w:rsidP="00054244" w14:paraId="12ADF1D1" w14:textId="77777777">
      <w:pPr>
        <w:spacing w:after="120" w:line="259" w:lineRule="auto"/>
        <w:jc w:val="both"/>
        <w:rPr>
          <w:szCs w:val="18"/>
        </w:rPr>
      </w:pPr>
      <w:r w:rsidRPr="00054244">
        <w:rPr>
          <w:szCs w:val="18"/>
        </w:rPr>
        <w:t>Rollebeskrivelsen viser arbeidsområde, arbeidsoppgaver og myndighet for utviklingsleder. Dette er ikke en stillingsinstruks.  </w:t>
      </w:r>
    </w:p>
    <w:p w:rsidR="00054244" w:rsidRPr="00054244" w:rsidP="00054244" w14:paraId="3622873D" w14:textId="77777777">
      <w:pPr>
        <w:spacing w:after="120" w:line="259" w:lineRule="auto"/>
        <w:jc w:val="both"/>
        <w:rPr>
          <w:szCs w:val="18"/>
        </w:rPr>
      </w:pPr>
    </w:p>
    <w:p w:rsidR="00054244" w:rsidRPr="00054244" w:rsidP="00054244" w14:paraId="65AAFE5B" w14:textId="77777777">
      <w:pPr>
        <w:spacing w:after="120" w:line="259" w:lineRule="auto"/>
        <w:jc w:val="both"/>
        <w:rPr>
          <w:b/>
          <w:bCs/>
          <w:sz w:val="22"/>
          <w:szCs w:val="22"/>
        </w:rPr>
      </w:pPr>
      <w:r w:rsidRPr="00054244">
        <w:rPr>
          <w:b/>
          <w:bCs/>
          <w:sz w:val="22"/>
          <w:szCs w:val="22"/>
        </w:rPr>
        <w:t>Nærmeste overordnede </w:t>
      </w:r>
    </w:p>
    <w:p w:rsidR="00054244" w:rsidRPr="00054244" w:rsidP="00054244" w14:paraId="6BECE909" w14:textId="77777777">
      <w:pPr>
        <w:spacing w:after="120" w:line="259" w:lineRule="auto"/>
        <w:jc w:val="both"/>
        <w:rPr>
          <w:szCs w:val="18"/>
        </w:rPr>
      </w:pPr>
      <w:r w:rsidRPr="00054244">
        <w:rPr>
          <w:szCs w:val="18"/>
        </w:rPr>
        <w:t xml:space="preserve">Rektor er nærmeste </w:t>
      </w:r>
      <w:r w:rsidRPr="00054244">
        <w:rPr>
          <w:szCs w:val="18"/>
        </w:rPr>
        <w:t>overordnede for utviklingsleder. </w:t>
      </w:r>
    </w:p>
    <w:p w:rsidR="00054244" w:rsidRPr="00054244" w:rsidP="00054244" w14:paraId="7AB4E165" w14:textId="77777777">
      <w:pPr>
        <w:spacing w:after="120" w:line="259" w:lineRule="auto"/>
        <w:jc w:val="both"/>
        <w:rPr>
          <w:szCs w:val="18"/>
        </w:rPr>
      </w:pPr>
    </w:p>
    <w:p w:rsidR="00054244" w:rsidRPr="00054244" w:rsidP="00054244" w14:paraId="0837EBE3" w14:textId="77777777">
      <w:pPr>
        <w:spacing w:after="120" w:line="259" w:lineRule="auto"/>
        <w:jc w:val="both"/>
        <w:rPr>
          <w:b/>
          <w:bCs/>
          <w:sz w:val="22"/>
          <w:szCs w:val="22"/>
        </w:rPr>
      </w:pPr>
      <w:r w:rsidRPr="00054244">
        <w:rPr>
          <w:b/>
          <w:bCs/>
          <w:sz w:val="22"/>
          <w:szCs w:val="22"/>
        </w:rPr>
        <w:t>Stedfortreder </w:t>
      </w:r>
    </w:p>
    <w:p w:rsidR="00054244" w:rsidRPr="00054244" w:rsidP="00054244" w14:paraId="6461113E" w14:textId="77777777">
      <w:pPr>
        <w:spacing w:after="120" w:line="259" w:lineRule="auto"/>
        <w:jc w:val="both"/>
        <w:rPr>
          <w:szCs w:val="18"/>
        </w:rPr>
      </w:pPr>
      <w:r w:rsidRPr="00054244">
        <w:rPr>
          <w:szCs w:val="18"/>
        </w:rPr>
        <w:t>Rektor avgjør hvem som skal være stedfortreder ved behov. </w:t>
      </w:r>
    </w:p>
    <w:p w:rsidR="00054244" w:rsidRPr="00054244" w:rsidP="00054244" w14:paraId="7ADF770C" w14:textId="77777777">
      <w:pPr>
        <w:spacing w:after="120" w:line="259" w:lineRule="auto"/>
        <w:jc w:val="both"/>
        <w:rPr>
          <w:szCs w:val="18"/>
        </w:rPr>
      </w:pPr>
    </w:p>
    <w:p w:rsidR="00054244" w:rsidRPr="00054244" w:rsidP="00054244" w14:paraId="69E70D67" w14:textId="77777777">
      <w:pPr>
        <w:spacing w:after="120" w:line="259" w:lineRule="auto"/>
        <w:jc w:val="both"/>
        <w:rPr>
          <w:b/>
          <w:bCs/>
          <w:sz w:val="22"/>
          <w:szCs w:val="22"/>
        </w:rPr>
      </w:pPr>
      <w:r w:rsidRPr="00054244">
        <w:rPr>
          <w:b/>
          <w:bCs/>
          <w:sz w:val="22"/>
          <w:szCs w:val="22"/>
        </w:rPr>
        <w:t>Arbeidsområde </w:t>
      </w:r>
    </w:p>
    <w:p w:rsidR="00054244" w:rsidRPr="00054244" w:rsidP="00054244" w14:paraId="5FFA26F8" w14:textId="77777777">
      <w:pPr>
        <w:spacing w:after="120" w:line="259" w:lineRule="auto"/>
        <w:jc w:val="both"/>
        <w:rPr>
          <w:szCs w:val="18"/>
        </w:rPr>
      </w:pPr>
      <w:r w:rsidRPr="00054244">
        <w:rPr>
          <w:szCs w:val="18"/>
        </w:rPr>
        <w:t xml:space="preserve">Arbeidsområdet er strukturert samarbeid med arbeidslivet i Trøndelag for å kunne levere framtidsrettet kompetanse samt </w:t>
      </w:r>
      <w:r w:rsidRPr="00054244">
        <w:rPr>
          <w:szCs w:val="18"/>
        </w:rPr>
        <w:t>markedsføring og ekstern kommunikasjon. Hen deltar i rektors ledergruppe. Rektor har delegert myndighet til utviklingslederen slik at hen skal ivareta arbeidsoppgavene beskrevet nedenfor. Oppgavene skal løses i tråd med det til enhver tid gjeldende styring</w:t>
      </w:r>
      <w:r w:rsidRPr="00054244">
        <w:rPr>
          <w:szCs w:val="18"/>
        </w:rPr>
        <w:t>sdokument og strategi for THYF. Utviklingsleder skal videre sørge for at THYF overholder lov, avtaler og retningslinjer for ansvarsområdet hen leder. </w:t>
      </w:r>
    </w:p>
    <w:p w:rsidR="00054244" w:rsidRPr="00054244" w:rsidP="00054244" w14:paraId="1AB5F048" w14:textId="77777777">
      <w:pPr>
        <w:spacing w:after="120" w:line="259" w:lineRule="auto"/>
        <w:jc w:val="both"/>
        <w:rPr>
          <w:szCs w:val="18"/>
        </w:rPr>
      </w:pPr>
      <w:r w:rsidRPr="00054244">
        <w:rPr>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1"/>
        <w:gridCol w:w="6860"/>
      </w:tblGrid>
      <w:tr w14:paraId="5B74EF63"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0CFBB1E" w14:textId="77777777">
            <w:pPr>
              <w:spacing w:after="120" w:line="259" w:lineRule="auto"/>
              <w:jc w:val="both"/>
              <w:rPr>
                <w:szCs w:val="18"/>
              </w:rPr>
            </w:pPr>
            <w:r w:rsidRPr="00054244">
              <w:rPr>
                <w:szCs w:val="18"/>
                <w:u w:val="single"/>
              </w:rPr>
              <w:t>Rapporterer til</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4C4A5A3F" w14:textId="77777777">
            <w:pPr>
              <w:spacing w:after="120" w:line="259" w:lineRule="auto"/>
              <w:jc w:val="both"/>
              <w:rPr>
                <w:szCs w:val="18"/>
              </w:rPr>
            </w:pPr>
            <w:r w:rsidRPr="00054244">
              <w:rPr>
                <w:szCs w:val="18"/>
              </w:rPr>
              <w:t>Rektor </w:t>
            </w:r>
          </w:p>
        </w:tc>
      </w:tr>
      <w:tr w14:paraId="3F25B724"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30109443" w14:textId="77777777">
            <w:pPr>
              <w:spacing w:after="120" w:line="259" w:lineRule="auto"/>
              <w:jc w:val="both"/>
              <w:rPr>
                <w:szCs w:val="18"/>
              </w:rPr>
            </w:pPr>
            <w:r w:rsidRPr="00054244">
              <w:rPr>
                <w:szCs w:val="18"/>
                <w:u w:val="single"/>
              </w:rPr>
              <w:t>Personalansvar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0714AC61" w14:textId="77777777">
            <w:pPr>
              <w:spacing w:after="120" w:line="259" w:lineRule="auto"/>
              <w:jc w:val="both"/>
              <w:rPr>
                <w:szCs w:val="18"/>
              </w:rPr>
            </w:pPr>
            <w:r w:rsidRPr="00054244">
              <w:rPr>
                <w:szCs w:val="18"/>
              </w:rPr>
              <w:t>Ingen </w:t>
            </w:r>
          </w:p>
        </w:tc>
      </w:tr>
      <w:tr w14:paraId="2EF5FEE0"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24EFB8DF" w14:textId="77777777">
            <w:pPr>
              <w:spacing w:after="120" w:line="259" w:lineRule="auto"/>
              <w:jc w:val="both"/>
              <w:rPr>
                <w:szCs w:val="18"/>
              </w:rPr>
            </w:pPr>
            <w:r w:rsidRPr="00054244">
              <w:rPr>
                <w:szCs w:val="18"/>
                <w:u w:val="single"/>
              </w:rPr>
              <w:t>Økonomiansvar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1B93FFDB" w14:textId="77777777">
            <w:pPr>
              <w:spacing w:after="120" w:line="259" w:lineRule="auto"/>
              <w:jc w:val="both"/>
              <w:rPr>
                <w:szCs w:val="18"/>
              </w:rPr>
            </w:pPr>
            <w:r w:rsidRPr="00054244">
              <w:rPr>
                <w:szCs w:val="18"/>
              </w:rPr>
              <w:t xml:space="preserve">Utviklingsleder forvalter </w:t>
            </w:r>
            <w:r w:rsidRPr="00054244">
              <w:rPr>
                <w:szCs w:val="18"/>
              </w:rPr>
              <w:t>budsjett for </w:t>
            </w:r>
          </w:p>
          <w:p w:rsidR="00054244" w:rsidRPr="00054244" w:rsidP="00054244" w14:paraId="17CB3AEB" w14:textId="77777777">
            <w:pPr>
              <w:numPr>
                <w:ilvl w:val="0"/>
                <w:numId w:val="138"/>
              </w:numPr>
              <w:spacing w:after="120" w:line="259" w:lineRule="auto"/>
              <w:jc w:val="both"/>
              <w:rPr>
                <w:szCs w:val="18"/>
              </w:rPr>
            </w:pPr>
            <w:r w:rsidRPr="00054244">
              <w:rPr>
                <w:szCs w:val="18"/>
              </w:rPr>
              <w:t>markedsføring </w:t>
            </w:r>
          </w:p>
          <w:p w:rsidR="00054244" w:rsidRPr="00054244" w:rsidP="00054244" w14:paraId="6AA01259" w14:textId="77777777">
            <w:pPr>
              <w:numPr>
                <w:ilvl w:val="0"/>
                <w:numId w:val="138"/>
              </w:numPr>
              <w:spacing w:after="120" w:line="259" w:lineRule="auto"/>
              <w:jc w:val="both"/>
              <w:rPr>
                <w:szCs w:val="18"/>
              </w:rPr>
            </w:pPr>
            <w:r w:rsidRPr="00054244">
              <w:rPr>
                <w:szCs w:val="18"/>
              </w:rPr>
              <w:t>ekstern kommunikasjon </w:t>
            </w:r>
          </w:p>
          <w:p w:rsidR="00054244" w:rsidRPr="00054244" w:rsidP="00054244" w14:paraId="19ECDD64" w14:textId="77777777">
            <w:pPr>
              <w:numPr>
                <w:ilvl w:val="0"/>
                <w:numId w:val="138"/>
              </w:numPr>
              <w:spacing w:after="120" w:line="259" w:lineRule="auto"/>
              <w:jc w:val="both"/>
              <w:rPr>
                <w:szCs w:val="18"/>
              </w:rPr>
            </w:pPr>
            <w:r w:rsidRPr="00054244">
              <w:rPr>
                <w:szCs w:val="18"/>
              </w:rPr>
              <w:t>utviklingsprosjekter utenom utvikling av studier </w:t>
            </w:r>
          </w:p>
        </w:tc>
      </w:tr>
      <w:tr w14:paraId="304B680D"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2E3F9E09" w14:textId="77777777">
            <w:pPr>
              <w:spacing w:after="120" w:line="259" w:lineRule="auto"/>
              <w:jc w:val="both"/>
              <w:rPr>
                <w:szCs w:val="18"/>
              </w:rPr>
            </w:pPr>
            <w:r w:rsidRPr="00054244">
              <w:rPr>
                <w:szCs w:val="18"/>
                <w:u w:val="single"/>
              </w:rPr>
              <w:t>Myndighet</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599E7DC2" w14:textId="77777777">
            <w:pPr>
              <w:spacing w:after="120" w:line="259" w:lineRule="auto"/>
              <w:jc w:val="both"/>
              <w:rPr>
                <w:szCs w:val="18"/>
              </w:rPr>
            </w:pPr>
            <w:r w:rsidRPr="00054244">
              <w:rPr>
                <w:szCs w:val="18"/>
              </w:rPr>
              <w:t xml:space="preserve">Myndighet til å utføre arbeidsoppgavene som ligger til rollen og de oppgavene nærmeste leder gir i tillegg. Usikkerhet knyttet til myndighet </w:t>
            </w:r>
            <w:r w:rsidRPr="00054244">
              <w:rPr>
                <w:szCs w:val="18"/>
              </w:rPr>
              <w:t>avklares med nærmeste leder. </w:t>
            </w:r>
          </w:p>
        </w:tc>
      </w:tr>
    </w:tbl>
    <w:p w:rsidR="00054244" w:rsidRPr="00054244" w:rsidP="00054244" w14:paraId="57E375C4" w14:textId="77777777">
      <w:pPr>
        <w:spacing w:after="120" w:line="259" w:lineRule="auto"/>
        <w:jc w:val="both"/>
        <w:rPr>
          <w:szCs w:val="18"/>
        </w:rPr>
      </w:pPr>
      <w:r w:rsidRPr="00054244">
        <w:rPr>
          <w:szCs w:val="18"/>
        </w:rPr>
        <w:t> </w:t>
      </w:r>
    </w:p>
    <w:p w:rsidR="00054244" w:rsidRPr="00054244" w:rsidP="00054244" w14:paraId="4C29BF23" w14:textId="77777777">
      <w:pPr>
        <w:spacing w:after="120" w:line="259" w:lineRule="auto"/>
        <w:jc w:val="both"/>
        <w:rPr>
          <w:b/>
          <w:bCs/>
          <w:sz w:val="22"/>
          <w:szCs w:val="22"/>
        </w:rPr>
      </w:pPr>
      <w:r w:rsidRPr="00054244">
        <w:rPr>
          <w:b/>
          <w:bCs/>
          <w:sz w:val="22"/>
          <w:szCs w:val="22"/>
        </w:rPr>
        <w:t>Arbeidsoppgaver </w:t>
      </w:r>
    </w:p>
    <w:p w:rsidR="00054244" w:rsidRPr="00054244" w:rsidP="00054244" w14:paraId="789680DF" w14:textId="77777777">
      <w:pPr>
        <w:spacing w:after="120" w:line="259" w:lineRule="auto"/>
        <w:jc w:val="both"/>
        <w:rPr>
          <w:szCs w:val="18"/>
        </w:rPr>
      </w:pPr>
      <w:r w:rsidRPr="00054244">
        <w:rPr>
          <w:szCs w:val="18"/>
        </w:rPr>
        <w:t>Utviklingslederens arbeidsoppgaver er listet nedenfor. Arbeidsområdet kan endres med nye/andre arbeidsoppgaver i dialog mellom rektor og utviklingsleder. Arbeidsoppgavene utføres i samhandling med rektor, l</w:t>
      </w:r>
      <w:r w:rsidRPr="00054244">
        <w:rPr>
          <w:szCs w:val="18"/>
        </w:rPr>
        <w:t>ederne for utdanningsområdene og rektors stab etter avtalte rutiner. </w:t>
      </w:r>
    </w:p>
    <w:p w:rsidR="00054244" w:rsidRPr="00054244" w:rsidP="00054244" w14:paraId="40DADF13" w14:textId="77777777">
      <w:pPr>
        <w:spacing w:after="120" w:line="259" w:lineRule="auto"/>
        <w:jc w:val="both"/>
        <w:rPr>
          <w:szCs w:val="18"/>
        </w:rPr>
      </w:pPr>
      <w:r w:rsidRPr="00054244">
        <w:rPr>
          <w:szCs w:val="18"/>
        </w:rPr>
        <w:t> </w:t>
      </w:r>
    </w:p>
    <w:p w:rsidR="00054244" w:rsidRPr="00054244" w:rsidP="00054244" w14:paraId="27ACC3AE" w14:textId="77777777">
      <w:pPr>
        <w:numPr>
          <w:ilvl w:val="0"/>
          <w:numId w:val="139"/>
        </w:numPr>
        <w:spacing w:after="120" w:line="259" w:lineRule="auto"/>
        <w:jc w:val="both"/>
        <w:rPr>
          <w:szCs w:val="18"/>
        </w:rPr>
      </w:pPr>
      <w:r w:rsidRPr="00054244">
        <w:rPr>
          <w:b/>
          <w:bCs/>
          <w:szCs w:val="18"/>
        </w:rPr>
        <w:t>Utvikling av THYF gjennom samarbeid med arbeidslivet</w:t>
      </w:r>
      <w:r w:rsidRPr="00054244">
        <w:rPr>
          <w:szCs w:val="18"/>
        </w:rPr>
        <w:t> </w:t>
      </w:r>
    </w:p>
    <w:p w:rsidR="00054244" w:rsidRPr="00054244" w:rsidP="00054244" w14:paraId="29DBB3A4" w14:textId="77777777">
      <w:pPr>
        <w:numPr>
          <w:ilvl w:val="0"/>
          <w:numId w:val="140"/>
        </w:numPr>
        <w:spacing w:after="120" w:line="259" w:lineRule="auto"/>
        <w:ind w:left="1068"/>
        <w:jc w:val="both"/>
        <w:rPr>
          <w:szCs w:val="18"/>
        </w:rPr>
      </w:pPr>
      <w:r w:rsidRPr="00054244">
        <w:rPr>
          <w:szCs w:val="18"/>
        </w:rPr>
        <w:t>Være tett</w:t>
      </w:r>
      <w:r w:rsidRPr="00054244">
        <w:rPr>
          <w:szCs w:val="18"/>
        </w:rPr>
        <w:t xml:space="preserve"> på arbeidslivet i Trøndelag gjennom aktiv deltakelse i aktuelle nærings- og bransjeforeninger og samarbeidende bedrifter. </w:t>
      </w:r>
    </w:p>
    <w:p w:rsidR="00054244" w:rsidRPr="00054244" w:rsidP="00054244" w14:paraId="6C8774B7" w14:textId="77777777">
      <w:pPr>
        <w:numPr>
          <w:ilvl w:val="0"/>
          <w:numId w:val="141"/>
        </w:numPr>
        <w:spacing w:after="120" w:line="259" w:lineRule="auto"/>
        <w:ind w:left="1068"/>
        <w:jc w:val="both"/>
        <w:rPr>
          <w:szCs w:val="18"/>
        </w:rPr>
      </w:pPr>
      <w:r w:rsidRPr="00054244">
        <w:rPr>
          <w:szCs w:val="18"/>
        </w:rPr>
        <w:t>Koordinere samarbeidet med arbeidslivet i samhandling med rektor, utdanningslederne og fagteamene. </w:t>
      </w:r>
    </w:p>
    <w:p w:rsidR="00054244" w:rsidRPr="00054244" w:rsidP="00054244" w14:paraId="23957E07" w14:textId="77777777">
      <w:pPr>
        <w:numPr>
          <w:ilvl w:val="0"/>
          <w:numId w:val="142"/>
        </w:numPr>
        <w:spacing w:after="120" w:line="259" w:lineRule="auto"/>
        <w:ind w:left="1068"/>
        <w:jc w:val="both"/>
        <w:rPr>
          <w:szCs w:val="18"/>
        </w:rPr>
      </w:pPr>
      <w:r w:rsidRPr="00054244">
        <w:rPr>
          <w:szCs w:val="18"/>
        </w:rPr>
        <w:t>Samordningsansvar for søknader o</w:t>
      </w:r>
      <w:r w:rsidRPr="00054244">
        <w:rPr>
          <w:szCs w:val="18"/>
        </w:rPr>
        <w:t>m midler fra ulike finansieringskilder. </w:t>
      </w:r>
    </w:p>
    <w:p w:rsidR="00054244" w:rsidRPr="00054244" w:rsidP="00054244" w14:paraId="39109B99" w14:textId="77777777">
      <w:pPr>
        <w:spacing w:after="120" w:line="259" w:lineRule="auto"/>
        <w:jc w:val="both"/>
        <w:rPr>
          <w:szCs w:val="18"/>
        </w:rPr>
      </w:pPr>
      <w:r w:rsidRPr="00054244">
        <w:rPr>
          <w:szCs w:val="18"/>
        </w:rPr>
        <w:t> </w:t>
      </w:r>
    </w:p>
    <w:p w:rsidR="00054244" w:rsidRPr="00054244" w:rsidP="00054244" w14:paraId="4D2E1A3E" w14:textId="77777777">
      <w:pPr>
        <w:spacing w:after="120" w:line="259" w:lineRule="auto"/>
        <w:jc w:val="both"/>
        <w:rPr>
          <w:szCs w:val="18"/>
        </w:rPr>
      </w:pPr>
      <w:r w:rsidRPr="00054244">
        <w:rPr>
          <w:szCs w:val="18"/>
        </w:rPr>
        <w:t> </w:t>
      </w:r>
    </w:p>
    <w:p w:rsidR="00054244" w:rsidRPr="00054244" w:rsidP="00054244" w14:paraId="7CB1984F" w14:textId="77777777">
      <w:pPr>
        <w:numPr>
          <w:ilvl w:val="0"/>
          <w:numId w:val="143"/>
        </w:numPr>
        <w:spacing w:after="120" w:line="259" w:lineRule="auto"/>
        <w:jc w:val="both"/>
        <w:rPr>
          <w:szCs w:val="18"/>
        </w:rPr>
      </w:pPr>
      <w:r w:rsidRPr="00054244">
        <w:rPr>
          <w:b/>
          <w:bCs/>
          <w:szCs w:val="18"/>
        </w:rPr>
        <w:t>Markedsføring og ekstern kommunikasjon</w:t>
      </w:r>
      <w:r w:rsidRPr="00054244">
        <w:rPr>
          <w:szCs w:val="18"/>
        </w:rPr>
        <w:t> </w:t>
      </w:r>
    </w:p>
    <w:p w:rsidR="00054244" w:rsidRPr="00054244" w:rsidP="00054244" w14:paraId="442CFC18" w14:textId="77777777">
      <w:pPr>
        <w:numPr>
          <w:ilvl w:val="0"/>
          <w:numId w:val="144"/>
        </w:numPr>
        <w:spacing w:after="120" w:line="259" w:lineRule="auto"/>
        <w:ind w:left="1068"/>
        <w:jc w:val="both"/>
        <w:rPr>
          <w:szCs w:val="18"/>
        </w:rPr>
      </w:pPr>
      <w:r w:rsidRPr="00054244">
        <w:rPr>
          <w:szCs w:val="18"/>
        </w:rPr>
        <w:t>Overordnet ansvar for markedsføring og ekstern kommunikasjon i samhandling med ledergruppa i THYF og rektors stab. </w:t>
      </w:r>
    </w:p>
    <w:p w:rsidR="00054244" w:rsidRPr="00054244" w:rsidP="00054244" w14:paraId="0CD0060E" w14:textId="77777777">
      <w:pPr>
        <w:numPr>
          <w:ilvl w:val="0"/>
          <w:numId w:val="145"/>
        </w:numPr>
        <w:spacing w:after="120" w:line="259" w:lineRule="auto"/>
        <w:ind w:left="1068"/>
        <w:jc w:val="both"/>
        <w:rPr>
          <w:szCs w:val="18"/>
        </w:rPr>
      </w:pPr>
      <w:r w:rsidRPr="00054244">
        <w:rPr>
          <w:szCs w:val="18"/>
        </w:rPr>
        <w:t>Videreutvikle og ajourholde skolens eksterne kommunikas</w:t>
      </w:r>
      <w:r w:rsidRPr="00054244">
        <w:rPr>
          <w:szCs w:val="18"/>
        </w:rPr>
        <w:t>jon </w:t>
      </w:r>
    </w:p>
    <w:p w:rsidR="00054244" w:rsidRPr="00054244" w:rsidP="00054244" w14:paraId="2384F8B1" w14:textId="77777777">
      <w:pPr>
        <w:spacing w:after="120" w:line="259" w:lineRule="auto"/>
        <w:jc w:val="both"/>
        <w:rPr>
          <w:szCs w:val="18"/>
        </w:rPr>
      </w:pPr>
      <w:r w:rsidRPr="00054244">
        <w:rPr>
          <w:szCs w:val="18"/>
        </w:rPr>
        <w:t> </w:t>
      </w:r>
    </w:p>
    <w:p w:rsidR="00054244" w:rsidRPr="00054244" w:rsidP="00054244" w14:paraId="3F455B38" w14:textId="77777777">
      <w:pPr>
        <w:numPr>
          <w:ilvl w:val="0"/>
          <w:numId w:val="146"/>
        </w:numPr>
        <w:spacing w:after="120" w:line="259" w:lineRule="auto"/>
        <w:jc w:val="both"/>
        <w:rPr>
          <w:szCs w:val="18"/>
        </w:rPr>
      </w:pPr>
      <w:r w:rsidRPr="00054244">
        <w:rPr>
          <w:b/>
          <w:bCs/>
          <w:szCs w:val="18"/>
        </w:rPr>
        <w:t xml:space="preserve">Internasjonalisering: </w:t>
      </w:r>
      <w:r w:rsidRPr="00054244">
        <w:rPr>
          <w:szCs w:val="18"/>
        </w:rPr>
        <w:t>Ta initiativ til, og samordne skolens internasjonale samarbeid. </w:t>
      </w:r>
    </w:p>
    <w:p w:rsidR="00054244" w:rsidRPr="00054244" w:rsidP="00054244" w14:paraId="62C940AB" w14:textId="77777777">
      <w:pPr>
        <w:spacing w:after="120" w:line="259" w:lineRule="auto"/>
        <w:jc w:val="both"/>
        <w:rPr>
          <w:szCs w:val="18"/>
        </w:rPr>
      </w:pPr>
      <w:r w:rsidRPr="00054244">
        <w:rPr>
          <w:szCs w:val="18"/>
        </w:rPr>
        <w:t> </w:t>
      </w:r>
    </w:p>
    <w:p w:rsidR="00054244" w:rsidRPr="00054244" w:rsidP="00054244" w14:paraId="5DC2CB58" w14:textId="77777777">
      <w:pPr>
        <w:numPr>
          <w:ilvl w:val="0"/>
          <w:numId w:val="147"/>
        </w:numPr>
        <w:spacing w:after="120" w:line="259" w:lineRule="auto"/>
        <w:jc w:val="both"/>
        <w:rPr>
          <w:szCs w:val="18"/>
        </w:rPr>
      </w:pPr>
      <w:r w:rsidRPr="00054244">
        <w:rPr>
          <w:b/>
          <w:bCs/>
          <w:szCs w:val="18"/>
        </w:rPr>
        <w:t xml:space="preserve">Arrangement: </w:t>
      </w:r>
      <w:r w:rsidRPr="00054244">
        <w:rPr>
          <w:szCs w:val="18"/>
        </w:rPr>
        <w:t>Arbeid med gjennomføring av interne arrangementer/kurs/konferanser/seminarer i samhandling med rektors stab. </w:t>
      </w:r>
    </w:p>
    <w:p w:rsidR="00054244" w:rsidRPr="00054244" w:rsidP="00054244" w14:paraId="14FFC60A" w14:textId="77777777">
      <w:pPr>
        <w:spacing w:after="120" w:line="259" w:lineRule="auto"/>
        <w:jc w:val="both"/>
        <w:rPr>
          <w:szCs w:val="18"/>
        </w:rPr>
      </w:pPr>
      <w:r w:rsidRPr="00054244">
        <w:rPr>
          <w:szCs w:val="18"/>
        </w:rPr>
        <w:t> </w:t>
      </w:r>
    </w:p>
    <w:p w:rsidR="00054244" w:rsidRPr="00054244" w:rsidP="00054244" w14:paraId="335D23A8" w14:textId="77777777">
      <w:pPr>
        <w:numPr>
          <w:ilvl w:val="0"/>
          <w:numId w:val="148"/>
        </w:numPr>
        <w:spacing w:after="120" w:line="259" w:lineRule="auto"/>
        <w:jc w:val="both"/>
        <w:rPr>
          <w:szCs w:val="18"/>
        </w:rPr>
      </w:pPr>
      <w:r w:rsidRPr="00054244">
        <w:rPr>
          <w:b/>
          <w:bCs/>
          <w:szCs w:val="18"/>
        </w:rPr>
        <w:t xml:space="preserve">Annet: </w:t>
      </w:r>
      <w:r w:rsidRPr="00054244">
        <w:rPr>
          <w:szCs w:val="18"/>
        </w:rPr>
        <w:t>Delta i utvikling og drift av THYF generelt og eget ansvarsområde spesielt som medspiller i rektors ledergruppe. </w:t>
      </w:r>
    </w:p>
    <w:p w:rsidR="00054244" w:rsidRPr="00054244" w:rsidP="004C1ED7" w14:paraId="2313680B" w14:textId="1DB71EEE">
      <w:pPr>
        <w:pStyle w:val="Heading1"/>
      </w:pPr>
      <w:r w:rsidRPr="00054244">
        <w:rPr>
          <w:szCs w:val="18"/>
        </w:rPr>
        <w:br w:type="page"/>
      </w:r>
      <w:bookmarkStart w:id="5" w:name="_Toc256000003"/>
      <w:r w:rsidRPr="00054244">
        <w:t>Kvalitetsrådgiver</w:t>
      </w:r>
      <w:r w:rsidRPr="00874DB2" w:rsidR="00874DB2">
        <w:rPr>
          <w:vertAlign w:val="superscript"/>
          <w:lang w:eastAsia="en-US"/>
        </w:rPr>
        <w:t>1</w:t>
      </w:r>
      <w:bookmarkEnd w:id="5"/>
      <w:r w:rsidRPr="00054244">
        <w:t> </w:t>
      </w:r>
    </w:p>
    <w:p w:rsidR="00054244" w:rsidRPr="00054244" w:rsidP="00054244" w14:paraId="09810EC0" w14:textId="5C110FEE">
      <w:pPr>
        <w:spacing w:after="120" w:line="259" w:lineRule="auto"/>
        <w:jc w:val="both"/>
        <w:rPr>
          <w:b/>
          <w:bCs/>
          <w:sz w:val="22"/>
          <w:szCs w:val="22"/>
        </w:rPr>
      </w:pPr>
      <w:r w:rsidRPr="00054244">
        <w:rPr>
          <w:b/>
          <w:bCs/>
          <w:sz w:val="22"/>
          <w:szCs w:val="22"/>
        </w:rPr>
        <w:t>Formål med rollebeskrivelsen </w:t>
      </w:r>
    </w:p>
    <w:p w:rsidR="00054244" w:rsidRPr="00054244" w:rsidP="00054244" w14:paraId="371F893B" w14:textId="77777777">
      <w:pPr>
        <w:spacing w:after="120" w:line="259" w:lineRule="auto"/>
        <w:jc w:val="both"/>
        <w:rPr>
          <w:szCs w:val="18"/>
        </w:rPr>
      </w:pPr>
      <w:r w:rsidRPr="00054244">
        <w:rPr>
          <w:szCs w:val="18"/>
        </w:rPr>
        <w:t xml:space="preserve">Rollebeskrivelsen viser arbeidsområde, arbeidsoppgaver og myndighet for kvalitetsrådgiver i </w:t>
      </w:r>
      <w:r w:rsidRPr="00054244">
        <w:rPr>
          <w:szCs w:val="18"/>
        </w:rPr>
        <w:t>THYF. Dette er ikke en stillingsinstruks. </w:t>
      </w:r>
    </w:p>
    <w:p w:rsidR="00054244" w:rsidRPr="00054244" w:rsidP="00054244" w14:paraId="4FE08016" w14:textId="77777777">
      <w:pPr>
        <w:spacing w:after="120" w:line="259" w:lineRule="auto"/>
        <w:jc w:val="both"/>
        <w:rPr>
          <w:szCs w:val="18"/>
        </w:rPr>
      </w:pPr>
      <w:r w:rsidRPr="00054244">
        <w:rPr>
          <w:szCs w:val="18"/>
        </w:rPr>
        <w:t> </w:t>
      </w:r>
    </w:p>
    <w:p w:rsidR="00054244" w:rsidRPr="00054244" w:rsidP="00054244" w14:paraId="729EBC28" w14:textId="77777777">
      <w:pPr>
        <w:spacing w:after="120" w:line="259" w:lineRule="auto"/>
        <w:jc w:val="both"/>
        <w:rPr>
          <w:b/>
          <w:bCs/>
          <w:sz w:val="22"/>
          <w:szCs w:val="22"/>
        </w:rPr>
      </w:pPr>
      <w:r w:rsidRPr="00054244">
        <w:rPr>
          <w:b/>
          <w:bCs/>
          <w:sz w:val="22"/>
          <w:szCs w:val="22"/>
        </w:rPr>
        <w:t>Nærmeste overordnede </w:t>
      </w:r>
    </w:p>
    <w:p w:rsidR="00054244" w:rsidRPr="00054244" w:rsidP="00054244" w14:paraId="4EA54783" w14:textId="77777777">
      <w:pPr>
        <w:spacing w:after="120" w:line="259" w:lineRule="auto"/>
        <w:jc w:val="both"/>
        <w:rPr>
          <w:szCs w:val="18"/>
        </w:rPr>
      </w:pPr>
      <w:r w:rsidRPr="00054244">
        <w:rPr>
          <w:szCs w:val="18"/>
        </w:rPr>
        <w:t>Rektor er nærmeste overordnede for kvalitetsrådgiver. </w:t>
      </w:r>
    </w:p>
    <w:p w:rsidR="00054244" w:rsidRPr="00054244" w:rsidP="00054244" w14:paraId="35B54588" w14:textId="77777777">
      <w:pPr>
        <w:spacing w:after="120" w:line="259" w:lineRule="auto"/>
        <w:jc w:val="both"/>
        <w:rPr>
          <w:szCs w:val="18"/>
        </w:rPr>
      </w:pPr>
      <w:r w:rsidRPr="00054244">
        <w:rPr>
          <w:szCs w:val="18"/>
        </w:rPr>
        <w:t> </w:t>
      </w:r>
    </w:p>
    <w:p w:rsidR="00054244" w:rsidRPr="00054244" w:rsidP="00054244" w14:paraId="06393D30" w14:textId="77777777">
      <w:pPr>
        <w:spacing w:after="120" w:line="259" w:lineRule="auto"/>
        <w:jc w:val="both"/>
        <w:rPr>
          <w:b/>
          <w:bCs/>
          <w:sz w:val="22"/>
          <w:szCs w:val="22"/>
        </w:rPr>
      </w:pPr>
      <w:r w:rsidRPr="00054244">
        <w:rPr>
          <w:b/>
          <w:bCs/>
          <w:sz w:val="22"/>
          <w:szCs w:val="22"/>
        </w:rPr>
        <w:t>Stedfortreder </w:t>
      </w:r>
    </w:p>
    <w:p w:rsidR="00054244" w:rsidRPr="00054244" w:rsidP="00054244" w14:paraId="5CED188D" w14:textId="77777777">
      <w:pPr>
        <w:spacing w:after="120" w:line="259" w:lineRule="auto"/>
        <w:jc w:val="both"/>
        <w:rPr>
          <w:szCs w:val="18"/>
        </w:rPr>
      </w:pPr>
      <w:r w:rsidRPr="00054244">
        <w:rPr>
          <w:szCs w:val="18"/>
        </w:rPr>
        <w:t>Utdanningsleder med riktig kompetanse </w:t>
      </w:r>
    </w:p>
    <w:p w:rsidR="00054244" w:rsidRPr="00054244" w:rsidP="00054244" w14:paraId="0ED3C952" w14:textId="77777777">
      <w:pPr>
        <w:spacing w:after="120" w:line="259" w:lineRule="auto"/>
        <w:jc w:val="both"/>
        <w:rPr>
          <w:szCs w:val="18"/>
        </w:rPr>
      </w:pPr>
      <w:r w:rsidRPr="00054244">
        <w:rPr>
          <w:szCs w:val="18"/>
        </w:rPr>
        <w:t> </w:t>
      </w:r>
    </w:p>
    <w:p w:rsidR="00054244" w:rsidRPr="00054244" w:rsidP="00054244" w14:paraId="6DDEF812" w14:textId="77777777">
      <w:pPr>
        <w:spacing w:after="120" w:line="259" w:lineRule="auto"/>
        <w:jc w:val="both"/>
        <w:rPr>
          <w:b/>
          <w:bCs/>
          <w:sz w:val="22"/>
          <w:szCs w:val="22"/>
        </w:rPr>
      </w:pPr>
      <w:r w:rsidRPr="00054244">
        <w:rPr>
          <w:b/>
          <w:bCs/>
          <w:sz w:val="22"/>
          <w:szCs w:val="22"/>
        </w:rPr>
        <w:t>Arbeidsområde </w:t>
      </w:r>
    </w:p>
    <w:p w:rsidR="00054244" w:rsidRPr="00054244" w:rsidP="00054244" w14:paraId="1DDFCDF7" w14:textId="77777777">
      <w:pPr>
        <w:spacing w:after="120" w:line="259" w:lineRule="auto"/>
        <w:jc w:val="both"/>
        <w:rPr>
          <w:szCs w:val="18"/>
        </w:rPr>
      </w:pPr>
      <w:r w:rsidRPr="00054244">
        <w:rPr>
          <w:szCs w:val="18"/>
        </w:rPr>
        <w:t>Kvalitetsrådgiver er rektors representant i saker som gjelder</w:t>
      </w:r>
      <w:r w:rsidRPr="00054244">
        <w:rPr>
          <w:szCs w:val="18"/>
        </w:rPr>
        <w:t xml:space="preserve"> kvalitetssikring og kvalitetssystemet ved THYF. Kvalitetsrådgiver deltar i rektors ledergruppe på saker innen eget arbeidsområde. Kvalitetsrådgiver skal videre sørge for at THYF overholder lov, avtaler og retningslinjer som gjelder kvalitetssikring. </w:t>
      </w:r>
    </w:p>
    <w:p w:rsidR="00054244" w:rsidRPr="00054244" w:rsidP="00054244" w14:paraId="2DED4749" w14:textId="77777777">
      <w:pPr>
        <w:spacing w:after="120" w:line="259" w:lineRule="auto"/>
        <w:jc w:val="both"/>
        <w:rPr>
          <w:szCs w:val="18"/>
        </w:rPr>
      </w:pPr>
      <w:r w:rsidRPr="00054244">
        <w:rPr>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9"/>
        <w:gridCol w:w="6852"/>
      </w:tblGrid>
      <w:tr w14:paraId="38F81317"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02D48B19" w14:textId="77777777">
            <w:pPr>
              <w:spacing w:after="120" w:line="259" w:lineRule="auto"/>
              <w:jc w:val="both"/>
              <w:rPr>
                <w:szCs w:val="18"/>
              </w:rPr>
            </w:pPr>
            <w:r w:rsidRPr="00054244">
              <w:rPr>
                <w:szCs w:val="18"/>
                <w:u w:val="single"/>
              </w:rPr>
              <w:t>Ra</w:t>
            </w:r>
            <w:r w:rsidRPr="00054244">
              <w:rPr>
                <w:szCs w:val="18"/>
                <w:u w:val="single"/>
              </w:rPr>
              <w:t>pporterer til</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2EE8EDD0" w14:textId="77777777">
            <w:pPr>
              <w:spacing w:after="120" w:line="259" w:lineRule="auto"/>
              <w:jc w:val="both"/>
              <w:rPr>
                <w:szCs w:val="18"/>
              </w:rPr>
            </w:pPr>
            <w:r w:rsidRPr="00054244">
              <w:rPr>
                <w:szCs w:val="18"/>
              </w:rPr>
              <w:t>Rektor </w:t>
            </w:r>
          </w:p>
        </w:tc>
      </w:tr>
      <w:tr w14:paraId="7A18F96D"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200131A0" w14:textId="77777777">
            <w:pPr>
              <w:spacing w:after="120" w:line="259" w:lineRule="auto"/>
              <w:jc w:val="both"/>
              <w:rPr>
                <w:szCs w:val="18"/>
              </w:rPr>
            </w:pPr>
            <w:r w:rsidRPr="00054244">
              <w:rPr>
                <w:szCs w:val="18"/>
                <w:u w:val="single"/>
              </w:rPr>
              <w:t>Personalansvar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68D9798D" w14:textId="77777777">
            <w:pPr>
              <w:spacing w:after="120" w:line="259" w:lineRule="auto"/>
              <w:jc w:val="both"/>
              <w:rPr>
                <w:szCs w:val="18"/>
              </w:rPr>
            </w:pPr>
            <w:r w:rsidRPr="00054244">
              <w:rPr>
                <w:szCs w:val="18"/>
              </w:rPr>
              <w:t>Ingen </w:t>
            </w:r>
          </w:p>
        </w:tc>
      </w:tr>
      <w:tr w14:paraId="6DAC7520"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2B25B752" w14:textId="77777777">
            <w:pPr>
              <w:spacing w:after="120" w:line="259" w:lineRule="auto"/>
              <w:jc w:val="both"/>
              <w:rPr>
                <w:szCs w:val="18"/>
              </w:rPr>
            </w:pPr>
            <w:r w:rsidRPr="00054244">
              <w:rPr>
                <w:szCs w:val="18"/>
                <w:u w:val="single"/>
              </w:rPr>
              <w:t>Økonomiansvar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60F68DD8" w14:textId="77777777">
            <w:pPr>
              <w:spacing w:after="120" w:line="259" w:lineRule="auto"/>
              <w:jc w:val="both"/>
              <w:rPr>
                <w:szCs w:val="18"/>
              </w:rPr>
            </w:pPr>
            <w:r w:rsidRPr="00054244">
              <w:rPr>
                <w:szCs w:val="18"/>
              </w:rPr>
              <w:t>Ingen </w:t>
            </w:r>
          </w:p>
        </w:tc>
      </w:tr>
      <w:tr w14:paraId="7365045A"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0C164EC7" w14:textId="77777777">
            <w:pPr>
              <w:spacing w:after="120" w:line="259" w:lineRule="auto"/>
              <w:jc w:val="both"/>
              <w:rPr>
                <w:szCs w:val="18"/>
              </w:rPr>
            </w:pPr>
            <w:r w:rsidRPr="00054244">
              <w:rPr>
                <w:szCs w:val="18"/>
                <w:u w:val="single"/>
              </w:rPr>
              <w:t>Myndighet</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4ED8EF66" w14:textId="77777777">
            <w:pPr>
              <w:spacing w:after="120" w:line="259" w:lineRule="auto"/>
              <w:jc w:val="both"/>
              <w:rPr>
                <w:szCs w:val="18"/>
              </w:rPr>
            </w:pPr>
            <w:r w:rsidRPr="00054244">
              <w:rPr>
                <w:szCs w:val="18"/>
              </w:rPr>
              <w:t>Myndighet til å utføre arbeidsoppgavene som ligger til rollen og de oppgavene nærmeste leder gir i tillegg. Usikkerhet knyttet til myndighet avklares med nærmeste leder. </w:t>
            </w:r>
          </w:p>
        </w:tc>
      </w:tr>
    </w:tbl>
    <w:p w:rsidR="00054244" w:rsidRPr="00054244" w:rsidP="00054244" w14:paraId="0564EAE8" w14:textId="77777777">
      <w:pPr>
        <w:spacing w:after="120" w:line="259" w:lineRule="auto"/>
        <w:jc w:val="both"/>
        <w:rPr>
          <w:szCs w:val="18"/>
        </w:rPr>
      </w:pPr>
      <w:r w:rsidRPr="00054244">
        <w:rPr>
          <w:szCs w:val="18"/>
        </w:rPr>
        <w:t> </w:t>
      </w:r>
    </w:p>
    <w:p w:rsidR="00054244" w:rsidRPr="00054244" w:rsidP="00054244" w14:paraId="0B9483A7" w14:textId="77777777">
      <w:pPr>
        <w:spacing w:after="120" w:line="259" w:lineRule="auto"/>
        <w:jc w:val="both"/>
        <w:rPr>
          <w:b/>
          <w:bCs/>
          <w:sz w:val="22"/>
          <w:szCs w:val="22"/>
        </w:rPr>
      </w:pPr>
      <w:r w:rsidRPr="00054244">
        <w:rPr>
          <w:b/>
          <w:bCs/>
          <w:sz w:val="22"/>
          <w:szCs w:val="22"/>
        </w:rPr>
        <w:t>Arbeidsoppgaver </w:t>
      </w:r>
    </w:p>
    <w:p w:rsidR="00054244" w:rsidRPr="00054244" w:rsidP="00054244" w14:paraId="5B8B4813" w14:textId="77777777">
      <w:pPr>
        <w:spacing w:after="120" w:line="259" w:lineRule="auto"/>
        <w:jc w:val="both"/>
        <w:rPr>
          <w:szCs w:val="18"/>
        </w:rPr>
      </w:pPr>
      <w:r w:rsidRPr="00054244">
        <w:rPr>
          <w:szCs w:val="18"/>
        </w:rPr>
        <w:t>Kvalitetsrådgiverens arbeidsoppgaver er listet nedenfor. Arbeidso</w:t>
      </w:r>
      <w:r w:rsidRPr="00054244">
        <w:rPr>
          <w:szCs w:val="18"/>
        </w:rPr>
        <w:t>mrådet kan endres med nye/andre arbeidsoppgaver i dialog mellom rektor og kvalitetsrådgiver. Arbeidsoppgavene utføres i samhandling med rektor, lederne for utdanningsområdene og rektors stab etter avtalte rutiner. </w:t>
      </w:r>
    </w:p>
    <w:p w:rsidR="00054244" w:rsidRPr="00054244" w:rsidP="00054244" w14:paraId="0958F9C4" w14:textId="77777777">
      <w:pPr>
        <w:spacing w:after="120" w:line="259" w:lineRule="auto"/>
        <w:jc w:val="both"/>
        <w:rPr>
          <w:szCs w:val="18"/>
        </w:rPr>
      </w:pPr>
      <w:r w:rsidRPr="00054244">
        <w:rPr>
          <w:szCs w:val="18"/>
        </w:rPr>
        <w:t> </w:t>
      </w:r>
    </w:p>
    <w:p w:rsidR="00054244" w:rsidRPr="00054244" w:rsidP="00054244" w14:paraId="35728728" w14:textId="77777777">
      <w:pPr>
        <w:numPr>
          <w:ilvl w:val="0"/>
          <w:numId w:val="149"/>
        </w:numPr>
        <w:spacing w:after="120" w:line="259" w:lineRule="auto"/>
        <w:jc w:val="both"/>
        <w:rPr>
          <w:szCs w:val="18"/>
        </w:rPr>
      </w:pPr>
      <w:r w:rsidRPr="00054244">
        <w:rPr>
          <w:b/>
          <w:bCs/>
          <w:szCs w:val="18"/>
        </w:rPr>
        <w:t>THYFs kvalitetssystem</w:t>
      </w:r>
      <w:r w:rsidRPr="00054244">
        <w:rPr>
          <w:szCs w:val="18"/>
        </w:rPr>
        <w:t> </w:t>
      </w:r>
    </w:p>
    <w:p w:rsidR="00054244" w:rsidRPr="00054244" w:rsidP="00054244" w14:paraId="05B7D0CB" w14:textId="77777777">
      <w:pPr>
        <w:numPr>
          <w:ilvl w:val="0"/>
          <w:numId w:val="150"/>
        </w:numPr>
        <w:spacing w:after="120" w:line="259" w:lineRule="auto"/>
        <w:ind w:left="1068"/>
        <w:jc w:val="both"/>
        <w:rPr>
          <w:szCs w:val="18"/>
        </w:rPr>
      </w:pPr>
      <w:r w:rsidRPr="00054244">
        <w:rPr>
          <w:szCs w:val="18"/>
        </w:rPr>
        <w:t xml:space="preserve">Sørge for at </w:t>
      </w:r>
      <w:r w:rsidRPr="00054244">
        <w:rPr>
          <w:szCs w:val="18"/>
        </w:rPr>
        <w:t>vedtatte standarder, rutiner og rolle- og funksjonsbeskrivelser blir lagt inn i kvalitetssystemet. </w:t>
      </w:r>
    </w:p>
    <w:p w:rsidR="00054244" w:rsidRPr="00054244" w:rsidP="00054244" w14:paraId="77D1A541" w14:textId="77777777">
      <w:pPr>
        <w:numPr>
          <w:ilvl w:val="0"/>
          <w:numId w:val="151"/>
        </w:numPr>
        <w:spacing w:after="120" w:line="259" w:lineRule="auto"/>
        <w:ind w:left="1068"/>
        <w:jc w:val="both"/>
        <w:rPr>
          <w:szCs w:val="18"/>
        </w:rPr>
      </w:pPr>
      <w:r w:rsidRPr="00054244">
        <w:rPr>
          <w:szCs w:val="18"/>
        </w:rPr>
        <w:t>Følge opp at vedtatte standarder og rutiner blir vurdert/oppdatert i henhold til bestemt syklus og ved behov. </w:t>
      </w:r>
    </w:p>
    <w:p w:rsidR="00054244" w:rsidRPr="00054244" w:rsidP="00054244" w14:paraId="40BDA094" w14:textId="77777777">
      <w:pPr>
        <w:numPr>
          <w:ilvl w:val="0"/>
          <w:numId w:val="152"/>
        </w:numPr>
        <w:spacing w:after="120" w:line="259" w:lineRule="auto"/>
        <w:ind w:left="1068"/>
        <w:jc w:val="both"/>
        <w:rPr>
          <w:szCs w:val="18"/>
        </w:rPr>
      </w:pPr>
      <w:r w:rsidRPr="00054244">
        <w:rPr>
          <w:szCs w:val="18"/>
        </w:rPr>
        <w:t>Planlegge og delta ved eksterne revisjoner </w:t>
      </w:r>
    </w:p>
    <w:p w:rsidR="00054244" w:rsidRPr="00054244" w:rsidP="00054244" w14:paraId="45C6323F" w14:textId="77777777">
      <w:pPr>
        <w:numPr>
          <w:ilvl w:val="0"/>
          <w:numId w:val="153"/>
        </w:numPr>
        <w:spacing w:after="120" w:line="259" w:lineRule="auto"/>
        <w:ind w:left="1068"/>
        <w:jc w:val="both"/>
        <w:rPr>
          <w:szCs w:val="18"/>
        </w:rPr>
      </w:pPr>
      <w:r w:rsidRPr="00054244">
        <w:rPr>
          <w:szCs w:val="18"/>
        </w:rPr>
        <w:t>Ta initiativ til, og delta ved gjennomføring av interne revisjoner innenfor de enkelte utdanningsområdene </w:t>
      </w:r>
    </w:p>
    <w:p w:rsidR="00054244" w:rsidRPr="00054244" w:rsidP="00054244" w14:paraId="5F82649D" w14:textId="77777777">
      <w:pPr>
        <w:numPr>
          <w:ilvl w:val="0"/>
          <w:numId w:val="154"/>
        </w:numPr>
        <w:spacing w:after="120" w:line="259" w:lineRule="auto"/>
        <w:ind w:left="1068"/>
        <w:jc w:val="both"/>
        <w:rPr>
          <w:szCs w:val="18"/>
        </w:rPr>
      </w:pPr>
      <w:r w:rsidRPr="00054244">
        <w:rPr>
          <w:szCs w:val="18"/>
        </w:rPr>
        <w:t>Utarbeide eventuelle avviksmeldinger som konsekvens av revisjonsrapporter, samt innstillinger til tiltak i samråd med leder for området det gjelder. </w:t>
      </w:r>
    </w:p>
    <w:p w:rsidR="00054244" w:rsidRPr="00054244" w:rsidP="00054244" w14:paraId="285AD10D" w14:textId="77777777">
      <w:pPr>
        <w:numPr>
          <w:ilvl w:val="0"/>
          <w:numId w:val="155"/>
        </w:numPr>
        <w:spacing w:after="120" w:line="259" w:lineRule="auto"/>
        <w:ind w:left="1068"/>
        <w:jc w:val="both"/>
        <w:rPr>
          <w:szCs w:val="18"/>
        </w:rPr>
      </w:pPr>
      <w:r w:rsidRPr="00054244">
        <w:rPr>
          <w:szCs w:val="18"/>
        </w:rPr>
        <w:t>Rapportere til ledelsen som behandler revisjonsrapporter på ledermøter </w:t>
      </w:r>
    </w:p>
    <w:p w:rsidR="00054244" w:rsidRPr="00054244" w:rsidP="00054244" w14:paraId="3F12966C" w14:textId="77777777">
      <w:pPr>
        <w:numPr>
          <w:ilvl w:val="0"/>
          <w:numId w:val="156"/>
        </w:numPr>
        <w:spacing w:after="120" w:line="259" w:lineRule="auto"/>
        <w:ind w:left="1068"/>
        <w:jc w:val="both"/>
        <w:rPr>
          <w:szCs w:val="18"/>
        </w:rPr>
      </w:pPr>
      <w:r w:rsidRPr="00054244">
        <w:rPr>
          <w:szCs w:val="18"/>
        </w:rPr>
        <w:t>Påse at korrigerende tiltak, utbedringer og forebyggende tiltak blir iverksatt etter at avvik er registrert </w:t>
      </w:r>
    </w:p>
    <w:p w:rsidR="00054244" w:rsidRPr="00054244" w:rsidP="00054244" w14:paraId="472177A3" w14:textId="77777777">
      <w:pPr>
        <w:numPr>
          <w:ilvl w:val="0"/>
          <w:numId w:val="157"/>
        </w:numPr>
        <w:spacing w:after="120" w:line="259" w:lineRule="auto"/>
        <w:ind w:left="1068"/>
        <w:jc w:val="both"/>
        <w:rPr>
          <w:szCs w:val="18"/>
        </w:rPr>
      </w:pPr>
      <w:r w:rsidRPr="00054244">
        <w:rPr>
          <w:szCs w:val="18"/>
        </w:rPr>
        <w:t xml:space="preserve">Registrere og formidle til ledelsen og øvrige ansatte hvilke korrigerende </w:t>
      </w:r>
      <w:r w:rsidRPr="00054244">
        <w:rPr>
          <w:szCs w:val="18"/>
        </w:rPr>
        <w:t>tiltak, utbedringer og forebyggende tiltak som iverksettes </w:t>
      </w:r>
    </w:p>
    <w:p w:rsidR="00054244" w:rsidRPr="00054244" w:rsidP="00054244" w14:paraId="69F79037" w14:textId="77777777">
      <w:pPr>
        <w:numPr>
          <w:ilvl w:val="0"/>
          <w:numId w:val="158"/>
        </w:numPr>
        <w:spacing w:after="120" w:line="259" w:lineRule="auto"/>
        <w:ind w:left="1068"/>
        <w:jc w:val="both"/>
        <w:rPr>
          <w:szCs w:val="18"/>
        </w:rPr>
      </w:pPr>
      <w:r w:rsidRPr="00054244">
        <w:rPr>
          <w:szCs w:val="18"/>
        </w:rPr>
        <w:t>Sørge for at erfaringsoverføring til andre utdanningsområder og aktiviteter i THYF blir gjennomført for å unngå uønskede hendelser </w:t>
      </w:r>
    </w:p>
    <w:p w:rsidR="00054244" w:rsidRPr="00054244" w:rsidP="00054244" w14:paraId="59646C50" w14:textId="77777777">
      <w:pPr>
        <w:numPr>
          <w:ilvl w:val="0"/>
          <w:numId w:val="159"/>
        </w:numPr>
        <w:spacing w:after="120" w:line="259" w:lineRule="auto"/>
        <w:ind w:left="1068"/>
        <w:jc w:val="both"/>
        <w:rPr>
          <w:szCs w:val="18"/>
        </w:rPr>
      </w:pPr>
      <w:r w:rsidRPr="00054244">
        <w:rPr>
          <w:szCs w:val="18"/>
        </w:rPr>
        <w:t xml:space="preserve">I samhandling med utdanningsledere og rektor - sørge for at </w:t>
      </w:r>
      <w:r w:rsidRPr="00054244">
        <w:rPr>
          <w:szCs w:val="18"/>
        </w:rPr>
        <w:t>alle som er med på å påvirke kvaliteten blir kjent med KS-systemet og medvirke til aktiv bruk blant ansatte og studenter. </w:t>
      </w:r>
    </w:p>
    <w:p w:rsidR="00054244" w:rsidRPr="00054244" w:rsidP="00054244" w14:paraId="7C9C2D33" w14:textId="77777777">
      <w:pPr>
        <w:numPr>
          <w:ilvl w:val="0"/>
          <w:numId w:val="160"/>
        </w:numPr>
        <w:spacing w:after="120" w:line="259" w:lineRule="auto"/>
        <w:ind w:left="1068"/>
        <w:jc w:val="both"/>
        <w:rPr>
          <w:szCs w:val="18"/>
        </w:rPr>
      </w:pPr>
      <w:r w:rsidRPr="00054244">
        <w:rPr>
          <w:szCs w:val="18"/>
        </w:rPr>
        <w:t>I samhandling med utdanningsledere og rektor – bidra til opplæring og veiledning av ansatte og studenter i KS-systemet. </w:t>
      </w:r>
    </w:p>
    <w:p w:rsidR="00054244" w:rsidRPr="00054244" w:rsidP="00054244" w14:paraId="0E7EEC33" w14:textId="77777777">
      <w:pPr>
        <w:spacing w:after="120" w:line="259" w:lineRule="auto"/>
        <w:jc w:val="both"/>
        <w:rPr>
          <w:szCs w:val="18"/>
        </w:rPr>
      </w:pPr>
      <w:r w:rsidRPr="00054244">
        <w:rPr>
          <w:szCs w:val="18"/>
        </w:rPr>
        <w:t> </w:t>
      </w:r>
    </w:p>
    <w:p w:rsidR="00054244" w:rsidRPr="00054244" w:rsidP="00054244" w14:paraId="36381EF2" w14:textId="77777777">
      <w:pPr>
        <w:numPr>
          <w:ilvl w:val="0"/>
          <w:numId w:val="161"/>
        </w:numPr>
        <w:spacing w:after="120" w:line="259" w:lineRule="auto"/>
        <w:jc w:val="both"/>
        <w:rPr>
          <w:szCs w:val="18"/>
        </w:rPr>
      </w:pPr>
      <w:r w:rsidRPr="00054244">
        <w:rPr>
          <w:b/>
          <w:bCs/>
          <w:szCs w:val="18"/>
        </w:rPr>
        <w:t>Helse, mil</w:t>
      </w:r>
      <w:r w:rsidRPr="00054244">
        <w:rPr>
          <w:b/>
          <w:bCs/>
          <w:szCs w:val="18"/>
        </w:rPr>
        <w:t>jø og sikkerhet:</w:t>
      </w:r>
      <w:r w:rsidRPr="00054244">
        <w:rPr>
          <w:szCs w:val="18"/>
        </w:rPr>
        <w:t xml:space="preserve"> Bidra til at THYFs mål for helse, miljø og sikkerhet nås innen eget arbeidsområde. Bidra i THYFs systematiske HMS-arbeid med kartlegging, statusbeskrivelse, risikovurdering og handlingsplan. </w:t>
      </w:r>
    </w:p>
    <w:p w:rsidR="00054244" w:rsidRPr="00054244" w:rsidP="00054244" w14:paraId="2207E928" w14:textId="77777777">
      <w:pPr>
        <w:spacing w:after="120" w:line="259" w:lineRule="auto"/>
        <w:jc w:val="both"/>
        <w:rPr>
          <w:szCs w:val="18"/>
        </w:rPr>
      </w:pPr>
      <w:r w:rsidRPr="00054244">
        <w:rPr>
          <w:szCs w:val="18"/>
        </w:rPr>
        <w:t> </w:t>
      </w:r>
    </w:p>
    <w:p w:rsidR="00054244" w:rsidRPr="00054244" w:rsidP="00054244" w14:paraId="248862B3" w14:textId="77777777">
      <w:pPr>
        <w:numPr>
          <w:ilvl w:val="0"/>
          <w:numId w:val="162"/>
        </w:numPr>
        <w:spacing w:after="120" w:line="259" w:lineRule="auto"/>
        <w:jc w:val="both"/>
        <w:rPr>
          <w:szCs w:val="18"/>
        </w:rPr>
      </w:pPr>
      <w:r w:rsidRPr="00054244">
        <w:rPr>
          <w:b/>
          <w:bCs/>
          <w:szCs w:val="18"/>
        </w:rPr>
        <w:t xml:space="preserve">Annet: </w:t>
      </w:r>
      <w:r w:rsidRPr="00054244">
        <w:rPr>
          <w:szCs w:val="18"/>
        </w:rPr>
        <w:t>Delta i utvikling og drift av THYF gen</w:t>
      </w:r>
      <w:r w:rsidRPr="00054244">
        <w:rPr>
          <w:szCs w:val="18"/>
        </w:rPr>
        <w:t>erelt og eget arbeidsområde spesielt. </w:t>
      </w:r>
    </w:p>
    <w:p w:rsidR="00054244" w:rsidRPr="00054244" w:rsidP="004C1ED7" w14:paraId="61F75E45" w14:textId="2F6A57CD">
      <w:pPr>
        <w:pStyle w:val="Heading1"/>
      </w:pPr>
      <w:r w:rsidRPr="00054244">
        <w:rPr>
          <w:szCs w:val="18"/>
        </w:rPr>
        <w:br w:type="page"/>
      </w:r>
      <w:bookmarkStart w:id="6" w:name="_Toc256000004"/>
      <w:r w:rsidRPr="00054244">
        <w:t>Studiestedskoordinator</w:t>
      </w:r>
      <w:r w:rsidRPr="00874DB2" w:rsidR="00874DB2">
        <w:rPr>
          <w:vertAlign w:val="superscript"/>
          <w:lang w:eastAsia="en-US"/>
        </w:rPr>
        <w:t>1</w:t>
      </w:r>
      <w:bookmarkEnd w:id="6"/>
      <w:r w:rsidRPr="00054244">
        <w:t> </w:t>
      </w:r>
    </w:p>
    <w:p w:rsidR="00054244" w:rsidRPr="00054244" w:rsidP="00054244" w14:paraId="69E862E4" w14:textId="77777777">
      <w:pPr>
        <w:spacing w:after="120" w:line="259" w:lineRule="auto"/>
        <w:jc w:val="both"/>
        <w:rPr>
          <w:b/>
          <w:bCs/>
          <w:sz w:val="22"/>
          <w:szCs w:val="22"/>
        </w:rPr>
      </w:pPr>
      <w:r w:rsidRPr="00054244">
        <w:rPr>
          <w:b/>
          <w:bCs/>
          <w:sz w:val="22"/>
          <w:szCs w:val="22"/>
        </w:rPr>
        <w:t>Om studiestedskoordinator </w:t>
      </w:r>
    </w:p>
    <w:p w:rsidR="00054244" w:rsidRPr="00054244" w:rsidP="00054244" w14:paraId="1326BF44" w14:textId="14EDD242">
      <w:pPr>
        <w:spacing w:after="120" w:line="259" w:lineRule="auto"/>
        <w:jc w:val="both"/>
        <w:rPr>
          <w:szCs w:val="18"/>
        </w:rPr>
      </w:pPr>
      <w:r w:rsidRPr="00054244">
        <w:rPr>
          <w:szCs w:val="18"/>
        </w:rPr>
        <w:t xml:space="preserve">Studiestedskoordinator er en </w:t>
      </w:r>
      <w:r w:rsidRPr="00054244">
        <w:rPr>
          <w:i/>
          <w:iCs/>
          <w:szCs w:val="18"/>
        </w:rPr>
        <w:t>funksjon</w:t>
      </w:r>
      <w:r w:rsidRPr="00054244">
        <w:rPr>
          <w:szCs w:val="18"/>
        </w:rPr>
        <w:t xml:space="preserve"> som kombineres med rolle som undervisningspersonell i THYF</w:t>
      </w:r>
      <w:r>
        <w:rPr>
          <w:rStyle w:val="FootnoteReference"/>
          <w:szCs w:val="18"/>
        </w:rPr>
        <w:footnoteReference w:id="4"/>
      </w:r>
      <w:r w:rsidRPr="00054244">
        <w:rPr>
          <w:szCs w:val="18"/>
        </w:rPr>
        <w:t>. Funksjonen kan maks utgjøre halvparten av 100% stilling. Størrelse</w:t>
      </w:r>
      <w:r w:rsidRPr="00054244">
        <w:rPr>
          <w:szCs w:val="18"/>
        </w:rPr>
        <w:t>n på funksjonen avgjøres av antall heltidsekvivalenter og antall ansatte på studiestedet. </w:t>
      </w:r>
    </w:p>
    <w:p w:rsidR="00054244" w:rsidRPr="00054244" w:rsidP="00054244" w14:paraId="50843F89" w14:textId="77777777">
      <w:pPr>
        <w:spacing w:after="120" w:line="259" w:lineRule="auto"/>
        <w:jc w:val="both"/>
        <w:rPr>
          <w:szCs w:val="18"/>
        </w:rPr>
      </w:pPr>
      <w:r w:rsidRPr="00054244">
        <w:rPr>
          <w:szCs w:val="18"/>
        </w:rPr>
        <w:t> </w:t>
      </w:r>
    </w:p>
    <w:p w:rsidR="00054244" w:rsidRPr="00054244" w:rsidP="00054244" w14:paraId="7C864E92" w14:textId="77777777">
      <w:pPr>
        <w:spacing w:after="120" w:line="259" w:lineRule="auto"/>
        <w:jc w:val="both"/>
        <w:rPr>
          <w:b/>
          <w:bCs/>
          <w:sz w:val="22"/>
          <w:szCs w:val="22"/>
        </w:rPr>
      </w:pPr>
      <w:r w:rsidRPr="00054244">
        <w:rPr>
          <w:b/>
          <w:bCs/>
          <w:sz w:val="22"/>
          <w:szCs w:val="22"/>
        </w:rPr>
        <w:t>Formål med funksjonsbeskrivelsen </w:t>
      </w:r>
    </w:p>
    <w:p w:rsidR="00054244" w:rsidRPr="00054244" w:rsidP="00054244" w14:paraId="47813525" w14:textId="77777777">
      <w:pPr>
        <w:spacing w:after="120" w:line="259" w:lineRule="auto"/>
        <w:jc w:val="both"/>
        <w:rPr>
          <w:szCs w:val="18"/>
        </w:rPr>
      </w:pPr>
      <w:r w:rsidRPr="00054244">
        <w:rPr>
          <w:szCs w:val="18"/>
        </w:rPr>
        <w:t>Funksjonsbeskrivelsen viser arbeidsområde, arbeidsoppgaver og myndighet for studiestedskoordinator. </w:t>
      </w:r>
    </w:p>
    <w:p w:rsidR="00054244" w:rsidRPr="00054244" w:rsidP="00054244" w14:paraId="42E09AE4" w14:textId="77777777">
      <w:pPr>
        <w:spacing w:after="120" w:line="259" w:lineRule="auto"/>
        <w:jc w:val="both"/>
        <w:rPr>
          <w:szCs w:val="18"/>
        </w:rPr>
      </w:pPr>
      <w:r w:rsidRPr="00054244">
        <w:rPr>
          <w:szCs w:val="18"/>
        </w:rPr>
        <w:t> </w:t>
      </w:r>
    </w:p>
    <w:p w:rsidR="00054244" w:rsidRPr="00054244" w:rsidP="00054244" w14:paraId="3DA2FD7C" w14:textId="77777777">
      <w:pPr>
        <w:spacing w:after="120" w:line="259" w:lineRule="auto"/>
        <w:jc w:val="both"/>
        <w:rPr>
          <w:b/>
          <w:bCs/>
          <w:sz w:val="22"/>
          <w:szCs w:val="22"/>
        </w:rPr>
      </w:pPr>
      <w:r w:rsidRPr="00054244">
        <w:rPr>
          <w:b/>
          <w:bCs/>
          <w:sz w:val="22"/>
          <w:szCs w:val="22"/>
        </w:rPr>
        <w:t>Nærmeste overordnede </w:t>
      </w:r>
    </w:p>
    <w:p w:rsidR="00054244" w:rsidRPr="00054244" w:rsidP="00054244" w14:paraId="30E36407" w14:textId="77777777">
      <w:pPr>
        <w:spacing w:after="120" w:line="259" w:lineRule="auto"/>
        <w:jc w:val="both"/>
        <w:rPr>
          <w:szCs w:val="18"/>
        </w:rPr>
      </w:pPr>
      <w:r w:rsidRPr="00054244">
        <w:rPr>
          <w:szCs w:val="18"/>
        </w:rPr>
        <w:t>Utda</w:t>
      </w:r>
      <w:r w:rsidRPr="00054244">
        <w:rPr>
          <w:szCs w:val="18"/>
        </w:rPr>
        <w:t>nningsleder er nærmeste leder for den læreren som kombinerer det å undervise med å være studiestedskoordinator. Arbeidsoppgavene som ligger til funksjonen ledes imidlertid av administrativ leder og studieadministrativ leder avhengig av type oppgave som stu</w:t>
      </w:r>
      <w:r w:rsidRPr="00054244">
        <w:rPr>
          <w:szCs w:val="18"/>
        </w:rPr>
        <w:t>diestedskoordinatoren utfører.  </w:t>
      </w:r>
    </w:p>
    <w:p w:rsidR="00054244" w:rsidRPr="00054244" w:rsidP="00054244" w14:paraId="1E811C30" w14:textId="77777777">
      <w:pPr>
        <w:spacing w:after="120" w:line="259" w:lineRule="auto"/>
        <w:jc w:val="both"/>
        <w:rPr>
          <w:szCs w:val="18"/>
        </w:rPr>
      </w:pPr>
      <w:r w:rsidRPr="00054244">
        <w:rPr>
          <w:szCs w:val="18"/>
        </w:rPr>
        <w:t> </w:t>
      </w:r>
    </w:p>
    <w:p w:rsidR="00054244" w:rsidRPr="00054244" w:rsidP="00054244" w14:paraId="5A232764" w14:textId="77777777">
      <w:pPr>
        <w:spacing w:after="120" w:line="259" w:lineRule="auto"/>
        <w:jc w:val="both"/>
        <w:rPr>
          <w:b/>
          <w:bCs/>
          <w:szCs w:val="18"/>
        </w:rPr>
      </w:pPr>
      <w:r w:rsidRPr="00054244">
        <w:rPr>
          <w:b/>
          <w:bCs/>
          <w:sz w:val="22"/>
          <w:szCs w:val="22"/>
        </w:rPr>
        <w:t>Stedfortreder </w:t>
      </w:r>
    </w:p>
    <w:p w:rsidR="00054244" w:rsidRPr="00054244" w:rsidP="00054244" w14:paraId="11AB0BE3" w14:textId="322B249D">
      <w:pPr>
        <w:spacing w:after="120" w:line="259" w:lineRule="auto"/>
        <w:jc w:val="both"/>
        <w:rPr>
          <w:szCs w:val="18"/>
        </w:rPr>
      </w:pPr>
      <w:r w:rsidRPr="00054244">
        <w:rPr>
          <w:szCs w:val="18"/>
        </w:rPr>
        <w:t xml:space="preserve">Utdanningsleder med medarbeidere på studiestedet finner stedfortreder </w:t>
      </w:r>
      <w:r w:rsidR="007121C7">
        <w:rPr>
          <w:szCs w:val="18"/>
        </w:rPr>
        <w:t xml:space="preserve">for </w:t>
      </w:r>
      <w:r w:rsidRPr="00054244">
        <w:rPr>
          <w:szCs w:val="18"/>
        </w:rPr>
        <w:t xml:space="preserve">studiestedskoordinator ved behov. Administrativ leder/studieadministrativ leder utfører oppgavene fram til stedfortreder er på </w:t>
      </w:r>
      <w:r w:rsidRPr="00054244">
        <w:rPr>
          <w:szCs w:val="18"/>
        </w:rPr>
        <w:t>plass.  </w:t>
      </w:r>
    </w:p>
    <w:p w:rsidR="00054244" w:rsidRPr="00054244" w:rsidP="00054244" w14:paraId="69F3ADCC" w14:textId="77777777">
      <w:pPr>
        <w:spacing w:after="120" w:line="259" w:lineRule="auto"/>
        <w:jc w:val="both"/>
        <w:rPr>
          <w:szCs w:val="18"/>
        </w:rPr>
      </w:pPr>
      <w:r w:rsidRPr="00054244">
        <w:rPr>
          <w:szCs w:val="18"/>
        </w:rPr>
        <w:t> </w:t>
      </w:r>
    </w:p>
    <w:p w:rsidR="00054244" w:rsidRPr="00054244" w:rsidP="00054244" w14:paraId="445F5D00" w14:textId="77777777">
      <w:pPr>
        <w:spacing w:after="120" w:line="259" w:lineRule="auto"/>
        <w:jc w:val="both"/>
        <w:rPr>
          <w:b/>
          <w:bCs/>
          <w:sz w:val="22"/>
          <w:szCs w:val="22"/>
        </w:rPr>
      </w:pPr>
      <w:r w:rsidRPr="00054244">
        <w:rPr>
          <w:b/>
          <w:bCs/>
          <w:sz w:val="22"/>
          <w:szCs w:val="22"/>
        </w:rPr>
        <w:t>Arbeidsområde </w:t>
      </w:r>
    </w:p>
    <w:p w:rsidR="00054244" w:rsidRPr="00054244" w:rsidP="00054244" w14:paraId="197FA670" w14:textId="77777777">
      <w:pPr>
        <w:spacing w:after="120" w:line="259" w:lineRule="auto"/>
        <w:jc w:val="both"/>
        <w:rPr>
          <w:szCs w:val="18"/>
        </w:rPr>
      </w:pPr>
      <w:r w:rsidRPr="00054244">
        <w:rPr>
          <w:szCs w:val="18"/>
        </w:rPr>
        <w:t>Studiestedskoordinator håndterer daglige driftsoppgaver ved studiestedet som ikke er ivaretatt av utdanningsleder, undervisningspersonell eller administrative medarbeidere i THYF. Arbeidet utføres i tråd med rutiner som gjelder fe</w:t>
      </w:r>
      <w:r w:rsidRPr="00054244">
        <w:rPr>
          <w:szCs w:val="18"/>
        </w:rPr>
        <w:t>lles for THYF.  </w:t>
      </w:r>
    </w:p>
    <w:p w:rsidR="00054244" w:rsidRPr="00054244" w:rsidP="00054244" w14:paraId="5120DD92" w14:textId="77777777">
      <w:pPr>
        <w:spacing w:after="120" w:line="259" w:lineRule="auto"/>
        <w:jc w:val="both"/>
        <w:rPr>
          <w:szCs w:val="18"/>
        </w:rPr>
      </w:pPr>
      <w:r w:rsidRPr="00054244">
        <w:rPr>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9"/>
        <w:gridCol w:w="6852"/>
      </w:tblGrid>
      <w:tr w14:paraId="789522EF"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74E0FD6E" w14:textId="77777777">
            <w:pPr>
              <w:spacing w:after="120" w:line="259" w:lineRule="auto"/>
              <w:jc w:val="both"/>
              <w:rPr>
                <w:szCs w:val="18"/>
              </w:rPr>
            </w:pPr>
            <w:r w:rsidRPr="00054244">
              <w:rPr>
                <w:szCs w:val="18"/>
                <w:u w:val="single"/>
              </w:rPr>
              <w:t>Rapporterer til</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76676B87" w14:textId="77777777">
            <w:pPr>
              <w:spacing w:after="120" w:line="259" w:lineRule="auto"/>
              <w:jc w:val="both"/>
              <w:rPr>
                <w:szCs w:val="18"/>
              </w:rPr>
            </w:pPr>
            <w:r w:rsidRPr="00054244">
              <w:rPr>
                <w:szCs w:val="18"/>
              </w:rPr>
              <w:t>Administrativ leder og studieadministrativ leder ut fra type oppgave </w:t>
            </w:r>
          </w:p>
        </w:tc>
      </w:tr>
      <w:tr w14:paraId="3062981D"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0C6A25A3" w14:textId="77777777">
            <w:pPr>
              <w:spacing w:after="120" w:line="259" w:lineRule="auto"/>
              <w:jc w:val="both"/>
              <w:rPr>
                <w:szCs w:val="18"/>
              </w:rPr>
            </w:pPr>
            <w:r w:rsidRPr="00054244">
              <w:rPr>
                <w:szCs w:val="18"/>
                <w:u w:val="single"/>
              </w:rPr>
              <w:t>Personalansvar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5F32869A" w14:textId="77777777">
            <w:pPr>
              <w:spacing w:after="120" w:line="259" w:lineRule="auto"/>
              <w:jc w:val="both"/>
              <w:rPr>
                <w:szCs w:val="18"/>
              </w:rPr>
            </w:pPr>
            <w:r w:rsidRPr="00054244">
              <w:rPr>
                <w:szCs w:val="18"/>
              </w:rPr>
              <w:t>Ingen </w:t>
            </w:r>
          </w:p>
        </w:tc>
      </w:tr>
      <w:tr w14:paraId="02DEF498"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1726607" w14:textId="77777777">
            <w:pPr>
              <w:spacing w:after="120" w:line="259" w:lineRule="auto"/>
              <w:jc w:val="both"/>
              <w:rPr>
                <w:szCs w:val="18"/>
              </w:rPr>
            </w:pPr>
            <w:r w:rsidRPr="00054244">
              <w:rPr>
                <w:szCs w:val="18"/>
                <w:u w:val="single"/>
              </w:rPr>
              <w:t>Økonomiansvar</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2CC0FE0D" w14:textId="77777777">
            <w:pPr>
              <w:spacing w:after="120" w:line="259" w:lineRule="auto"/>
              <w:jc w:val="both"/>
              <w:rPr>
                <w:szCs w:val="18"/>
              </w:rPr>
            </w:pPr>
            <w:r w:rsidRPr="00054244">
              <w:rPr>
                <w:szCs w:val="18"/>
              </w:rPr>
              <w:t>Ingen </w:t>
            </w:r>
          </w:p>
        </w:tc>
      </w:tr>
      <w:tr w14:paraId="107BDE50"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3E5A23B7" w14:textId="77777777">
            <w:pPr>
              <w:spacing w:after="120" w:line="259" w:lineRule="auto"/>
              <w:jc w:val="both"/>
              <w:rPr>
                <w:szCs w:val="18"/>
              </w:rPr>
            </w:pPr>
            <w:r w:rsidRPr="00054244">
              <w:rPr>
                <w:szCs w:val="18"/>
                <w:u w:val="single"/>
              </w:rPr>
              <w:t>Myndighet</w:t>
            </w:r>
            <w:r w:rsidRPr="00054244">
              <w:rPr>
                <w:szCs w:val="18"/>
              </w:rPr>
              <w:t>: </w:t>
            </w:r>
          </w:p>
        </w:tc>
        <w:tc>
          <w:tcPr>
            <w:tcW w:w="7095" w:type="dxa"/>
            <w:tcBorders>
              <w:top w:val="nil"/>
              <w:left w:val="nil"/>
              <w:bottom w:val="nil"/>
              <w:right w:val="nil"/>
            </w:tcBorders>
            <w:shd w:val="clear" w:color="auto" w:fill="auto"/>
            <w:hideMark/>
          </w:tcPr>
          <w:p w:rsidR="00054244" w:rsidRPr="00054244" w:rsidP="00054244" w14:paraId="2318FBAD" w14:textId="77777777">
            <w:pPr>
              <w:spacing w:after="120" w:line="259" w:lineRule="auto"/>
              <w:jc w:val="both"/>
              <w:rPr>
                <w:szCs w:val="18"/>
              </w:rPr>
            </w:pPr>
            <w:r w:rsidRPr="00054244">
              <w:rPr>
                <w:szCs w:val="18"/>
              </w:rPr>
              <w:t xml:space="preserve">Myndighet til å utføre arbeidsoppgavene som ligger til funksjonen og de </w:t>
            </w:r>
            <w:r w:rsidRPr="00054244">
              <w:rPr>
                <w:szCs w:val="18"/>
              </w:rPr>
              <w:t>oppgavene nærmeste leder gir i tillegg. Usikkerhet knyttet til myndighet avklares med nærmeste leder. </w:t>
            </w:r>
          </w:p>
        </w:tc>
      </w:tr>
    </w:tbl>
    <w:p w:rsidR="00054244" w:rsidP="00054244" w14:paraId="7B0C5AF5" w14:textId="77777777">
      <w:pPr>
        <w:spacing w:after="120" w:line="259" w:lineRule="auto"/>
        <w:jc w:val="both"/>
        <w:rPr>
          <w:szCs w:val="18"/>
        </w:rPr>
      </w:pPr>
      <w:r w:rsidRPr="00054244">
        <w:rPr>
          <w:szCs w:val="18"/>
        </w:rPr>
        <w:t> </w:t>
      </w:r>
    </w:p>
    <w:p w:rsidR="007121C7" w:rsidRPr="00054244" w:rsidP="00054244" w14:paraId="4E93A6A0" w14:textId="77777777">
      <w:pPr>
        <w:spacing w:after="120" w:line="259" w:lineRule="auto"/>
        <w:jc w:val="both"/>
        <w:rPr>
          <w:szCs w:val="18"/>
        </w:rPr>
      </w:pPr>
    </w:p>
    <w:p w:rsidR="00054244" w:rsidRPr="00054244" w:rsidP="00054244" w14:paraId="240A562D" w14:textId="77777777">
      <w:pPr>
        <w:spacing w:after="120" w:line="259" w:lineRule="auto"/>
        <w:jc w:val="both"/>
        <w:rPr>
          <w:b/>
          <w:bCs/>
          <w:szCs w:val="18"/>
        </w:rPr>
      </w:pPr>
      <w:r w:rsidRPr="00054244">
        <w:rPr>
          <w:b/>
          <w:bCs/>
          <w:sz w:val="22"/>
          <w:szCs w:val="22"/>
        </w:rPr>
        <w:t>Arbeidsoppgaver</w:t>
      </w:r>
      <w:r w:rsidRPr="00054244">
        <w:rPr>
          <w:b/>
          <w:bCs/>
          <w:szCs w:val="18"/>
        </w:rPr>
        <w:t> </w:t>
      </w:r>
    </w:p>
    <w:p w:rsidR="00054244" w:rsidRPr="00054244" w:rsidP="00054244" w14:paraId="3B98C8DA" w14:textId="77777777">
      <w:pPr>
        <w:spacing w:after="120" w:line="259" w:lineRule="auto"/>
        <w:jc w:val="both"/>
        <w:rPr>
          <w:szCs w:val="18"/>
        </w:rPr>
      </w:pPr>
      <w:r w:rsidRPr="00054244">
        <w:rPr>
          <w:szCs w:val="18"/>
        </w:rPr>
        <w:t>Studiestedskoordinator sine arbeidsoppgaver er listet nedenfor. Arbeidsområdet kan endres med nye/andre arbeidsoppgaver i dialog mell</w:t>
      </w:r>
      <w:r w:rsidRPr="00054244">
        <w:rPr>
          <w:szCs w:val="18"/>
        </w:rPr>
        <w:t>om studiestedskoordinatoren og administrativ/studieadministrativ leder. Oppgavene løses i samhandling med administrativ leder, studieadministrativ leder og/eller lederne for utdanningsområdene etter avtalte rutiner, og innen rammen av gjeldende arbeidstids</w:t>
      </w:r>
      <w:r w:rsidRPr="00054244">
        <w:rPr>
          <w:szCs w:val="18"/>
        </w:rPr>
        <w:t>avtale og den enkeltes arbeidsplan. </w:t>
      </w:r>
    </w:p>
    <w:p w:rsidR="00054244" w:rsidRPr="00054244" w:rsidP="00054244" w14:paraId="07D08807" w14:textId="3704CF3A">
      <w:pPr>
        <w:spacing w:after="120" w:line="259" w:lineRule="auto"/>
        <w:jc w:val="both"/>
        <w:rPr>
          <w:szCs w:val="18"/>
        </w:rPr>
      </w:pPr>
      <w:r w:rsidRPr="00054244">
        <w:rPr>
          <w:szCs w:val="18"/>
        </w:rPr>
        <w:t> </w:t>
      </w:r>
    </w:p>
    <w:p w:rsidR="00054244" w:rsidRPr="00054244" w:rsidP="00054244" w14:paraId="65FF2685" w14:textId="77777777">
      <w:pPr>
        <w:numPr>
          <w:ilvl w:val="0"/>
          <w:numId w:val="163"/>
        </w:numPr>
        <w:spacing w:after="120" w:line="259" w:lineRule="auto"/>
        <w:jc w:val="both"/>
        <w:rPr>
          <w:szCs w:val="18"/>
        </w:rPr>
      </w:pPr>
      <w:r w:rsidRPr="00054244">
        <w:rPr>
          <w:b/>
          <w:bCs/>
          <w:szCs w:val="18"/>
        </w:rPr>
        <w:t>Drifte studiestedet</w:t>
      </w:r>
      <w:r w:rsidRPr="00054244">
        <w:rPr>
          <w:szCs w:val="18"/>
        </w:rPr>
        <w:t> </w:t>
      </w:r>
    </w:p>
    <w:p w:rsidR="00054244" w:rsidRPr="00054244" w:rsidP="00054244" w14:paraId="08759C14" w14:textId="77777777">
      <w:pPr>
        <w:numPr>
          <w:ilvl w:val="0"/>
          <w:numId w:val="164"/>
        </w:numPr>
        <w:spacing w:after="120" w:line="259" w:lineRule="auto"/>
        <w:ind w:left="1068"/>
        <w:jc w:val="both"/>
        <w:rPr>
          <w:szCs w:val="18"/>
        </w:rPr>
      </w:pPr>
      <w:r w:rsidRPr="00054244">
        <w:rPr>
          <w:szCs w:val="18"/>
        </w:rPr>
        <w:t xml:space="preserve">Bistå ved praktiske gjøremål knyttet til daglige driftsoppgaver som eksempelvis romløsninger, tilgang til nødvendig utstyr, laboratorier, simulatorer, timeplanarbeid, felles info på læringsplattformen, behandling av video-opptak, gjennomføring av eksamen, </w:t>
      </w:r>
      <w:r w:rsidRPr="00054244">
        <w:rPr>
          <w:szCs w:val="18"/>
        </w:rPr>
        <w:t>koordinere emnekarakteroppgjør, onboarding av studenter og ansatte og sosiale tiltak på studiestedet. </w:t>
      </w:r>
    </w:p>
    <w:p w:rsidR="00054244" w:rsidRPr="00054244" w:rsidP="00054244" w14:paraId="22F163FD" w14:textId="77777777">
      <w:pPr>
        <w:numPr>
          <w:ilvl w:val="0"/>
          <w:numId w:val="165"/>
        </w:numPr>
        <w:spacing w:after="120" w:line="259" w:lineRule="auto"/>
        <w:ind w:left="1068"/>
        <w:jc w:val="both"/>
        <w:rPr>
          <w:szCs w:val="18"/>
        </w:rPr>
      </w:pPr>
      <w:r w:rsidRPr="00054244">
        <w:rPr>
          <w:szCs w:val="18"/>
        </w:rPr>
        <w:t>Operativt HMS-arbeid; Gjennomføre de praktiske sidene ved det som er bestemt i handlingsplanen for HMS samt utføre ytterligere tiltak i samråd med admini</w:t>
      </w:r>
      <w:r w:rsidRPr="00054244">
        <w:rPr>
          <w:szCs w:val="18"/>
        </w:rPr>
        <w:t>strativ leder og/eller utdanningsleder ved behov. </w:t>
      </w:r>
    </w:p>
    <w:p w:rsidR="00054244" w:rsidRPr="00054244" w:rsidP="00054244" w14:paraId="2195A7A5" w14:textId="77777777">
      <w:pPr>
        <w:spacing w:after="120" w:line="259" w:lineRule="auto"/>
        <w:jc w:val="both"/>
        <w:rPr>
          <w:szCs w:val="18"/>
        </w:rPr>
      </w:pPr>
      <w:r w:rsidRPr="00054244">
        <w:rPr>
          <w:szCs w:val="18"/>
        </w:rPr>
        <w:t> </w:t>
      </w:r>
    </w:p>
    <w:p w:rsidR="00054244" w:rsidRPr="00054244" w:rsidP="00054244" w14:paraId="054D2A67" w14:textId="77777777">
      <w:pPr>
        <w:numPr>
          <w:ilvl w:val="0"/>
          <w:numId w:val="166"/>
        </w:numPr>
        <w:spacing w:after="120" w:line="259" w:lineRule="auto"/>
        <w:jc w:val="both"/>
        <w:rPr>
          <w:szCs w:val="18"/>
        </w:rPr>
      </w:pPr>
      <w:r w:rsidRPr="00054244">
        <w:rPr>
          <w:b/>
          <w:bCs/>
          <w:szCs w:val="18"/>
        </w:rPr>
        <w:t xml:space="preserve">Annet: </w:t>
      </w:r>
      <w:r w:rsidRPr="00054244">
        <w:rPr>
          <w:szCs w:val="18"/>
        </w:rPr>
        <w:t>Delta i utvikling og drift av THYF generelt og eget studiested spesielt. </w:t>
      </w:r>
    </w:p>
    <w:p w:rsidR="00054244" w:rsidRPr="00054244" w:rsidP="00054244" w14:paraId="7C607380" w14:textId="77777777">
      <w:pPr>
        <w:spacing w:after="120" w:line="259" w:lineRule="auto"/>
        <w:jc w:val="both"/>
        <w:rPr>
          <w:szCs w:val="18"/>
        </w:rPr>
      </w:pPr>
      <w:r w:rsidRPr="00054244">
        <w:rPr>
          <w:szCs w:val="18"/>
        </w:rPr>
        <w:t> </w:t>
      </w:r>
    </w:p>
    <w:p w:rsidR="00054244" w:rsidRPr="00054244" w:rsidP="00054244" w14:paraId="1B3BFDA6" w14:textId="77777777">
      <w:pPr>
        <w:spacing w:after="120" w:line="259" w:lineRule="auto"/>
        <w:jc w:val="both"/>
        <w:rPr>
          <w:b/>
          <w:bCs/>
          <w:szCs w:val="18"/>
        </w:rPr>
      </w:pPr>
      <w:r w:rsidRPr="00054244">
        <w:rPr>
          <w:b/>
          <w:bCs/>
          <w:szCs w:val="18"/>
        </w:rPr>
        <w:t>Valg av studiestedskoordinator </w:t>
      </w:r>
    </w:p>
    <w:p w:rsidR="00054244" w:rsidRPr="00054244" w:rsidP="00054244" w14:paraId="677E7E6D" w14:textId="77777777">
      <w:pPr>
        <w:spacing w:after="120" w:line="259" w:lineRule="auto"/>
        <w:jc w:val="both"/>
        <w:rPr>
          <w:szCs w:val="18"/>
        </w:rPr>
      </w:pPr>
      <w:r w:rsidRPr="00054244">
        <w:rPr>
          <w:szCs w:val="18"/>
        </w:rPr>
        <w:t>Studiestedskoordinator velges på bakgrunn av intern utlysning og påfølgende intervju for</w:t>
      </w:r>
      <w:r w:rsidRPr="00054244">
        <w:rPr>
          <w:szCs w:val="18"/>
        </w:rPr>
        <w:t xml:space="preserve"> å avklare motivasjon og kompetanse for funksjonen. Utdanningsleder avgjør hvem som tildeles funksjonen etter diskusjon i ledergruppa. </w:t>
      </w:r>
    </w:p>
    <w:p w:rsidR="00054244" w:rsidRPr="00054244" w:rsidP="00054244" w14:paraId="7AC5137B" w14:textId="77777777">
      <w:pPr>
        <w:spacing w:after="120" w:line="259" w:lineRule="auto"/>
        <w:jc w:val="both"/>
        <w:rPr>
          <w:szCs w:val="18"/>
        </w:rPr>
      </w:pPr>
      <w:r w:rsidRPr="00054244">
        <w:rPr>
          <w:szCs w:val="18"/>
        </w:rPr>
        <w:t> </w:t>
      </w:r>
    </w:p>
    <w:p w:rsidR="00054244" w:rsidRPr="00054244" w:rsidP="00054244" w14:paraId="7589477F" w14:textId="77777777">
      <w:pPr>
        <w:spacing w:after="120" w:line="259" w:lineRule="auto"/>
        <w:jc w:val="both"/>
        <w:rPr>
          <w:b/>
          <w:bCs/>
          <w:szCs w:val="18"/>
        </w:rPr>
      </w:pPr>
      <w:r w:rsidRPr="00054244">
        <w:rPr>
          <w:b/>
          <w:bCs/>
          <w:szCs w:val="18"/>
        </w:rPr>
        <w:t>Varighet </w:t>
      </w:r>
    </w:p>
    <w:p w:rsidR="00054244" w:rsidRPr="00054244" w:rsidP="00054244" w14:paraId="2E88D00B" w14:textId="77777777">
      <w:pPr>
        <w:spacing w:after="120" w:line="259" w:lineRule="auto"/>
        <w:jc w:val="both"/>
        <w:rPr>
          <w:szCs w:val="18"/>
        </w:rPr>
      </w:pPr>
      <w:r w:rsidRPr="00054244">
        <w:rPr>
          <w:szCs w:val="18"/>
        </w:rPr>
        <w:t>Funksjonstiden er tre år, unntak fra regelen drøftes i samhandlingsmøte. </w:t>
      </w:r>
    </w:p>
    <w:p w:rsidR="00054244" w:rsidRPr="00054244" w:rsidP="00054244" w14:paraId="51A2080B" w14:textId="77777777">
      <w:pPr>
        <w:spacing w:after="120" w:line="259" w:lineRule="auto"/>
        <w:jc w:val="both"/>
        <w:rPr>
          <w:szCs w:val="18"/>
        </w:rPr>
      </w:pPr>
      <w:r w:rsidRPr="00054244">
        <w:rPr>
          <w:szCs w:val="18"/>
        </w:rPr>
        <w:t> </w:t>
      </w:r>
    </w:p>
    <w:p w:rsidR="00054244" w:rsidRPr="00054244" w:rsidP="00054244" w14:paraId="501B63DD" w14:textId="77777777">
      <w:pPr>
        <w:spacing w:after="120" w:line="259" w:lineRule="auto"/>
        <w:jc w:val="both"/>
        <w:rPr>
          <w:b/>
          <w:bCs/>
          <w:szCs w:val="18"/>
        </w:rPr>
      </w:pPr>
      <w:r w:rsidRPr="00054244">
        <w:rPr>
          <w:b/>
          <w:bCs/>
          <w:szCs w:val="18"/>
        </w:rPr>
        <w:t>Kompensasjon/tid til å utføre op</w:t>
      </w:r>
      <w:r w:rsidRPr="00054244">
        <w:rPr>
          <w:b/>
          <w:bCs/>
          <w:szCs w:val="18"/>
        </w:rPr>
        <w:t>pgavene som ligger til funksjonen </w:t>
      </w:r>
    </w:p>
    <w:p w:rsidR="00054244" w:rsidRPr="00054244" w:rsidP="00054244" w14:paraId="45D2F545" w14:textId="4C26B05F">
      <w:pPr>
        <w:spacing w:after="120" w:line="259" w:lineRule="auto"/>
        <w:jc w:val="both"/>
        <w:rPr>
          <w:szCs w:val="18"/>
        </w:rPr>
      </w:pPr>
      <w:r w:rsidRPr="00054244">
        <w:rPr>
          <w:szCs w:val="18"/>
        </w:rPr>
        <w:t>Funksjonen kompenseres som rådgiver jfr. SFS2213</w:t>
      </w:r>
      <w:r>
        <w:rPr>
          <w:rStyle w:val="FootnoteReference"/>
          <w:szCs w:val="18"/>
        </w:rPr>
        <w:footnoteReference w:id="5"/>
      </w:r>
      <w:r w:rsidRPr="00054244">
        <w:rPr>
          <w:szCs w:val="18"/>
        </w:rPr>
        <w:t xml:space="preserve"> med kr 25 000 pr. år</w:t>
      </w:r>
      <w:r>
        <w:rPr>
          <w:rStyle w:val="FootnoteReference"/>
          <w:szCs w:val="18"/>
        </w:rPr>
        <w:footnoteReference w:id="6"/>
      </w:r>
      <w:r w:rsidRPr="00054244">
        <w:rPr>
          <w:szCs w:val="18"/>
        </w:rPr>
        <w:t>. Tid til arbeidsoppgavene blir frigitt ved at undervisningstiden reduseres med samme prosentandel som er satt av til funksjonen teamkoordinator. I ti</w:t>
      </w:r>
      <w:r w:rsidRPr="00054244">
        <w:rPr>
          <w:szCs w:val="18"/>
        </w:rPr>
        <w:t>llegg vil tilsvarende andel av tid læreren selv disponerer («ubunden tid») omdisponeres til arbeidsplanfestet tid, jfr. SFS2213, pkt. 5.3 om «andre arbeidsoppgaver»</w:t>
      </w:r>
      <w:r>
        <w:rPr>
          <w:rStyle w:val="FootnoteReference"/>
          <w:szCs w:val="18"/>
        </w:rPr>
        <w:footnoteReference w:id="7"/>
      </w:r>
      <w:r w:rsidRPr="00054244">
        <w:rPr>
          <w:szCs w:val="18"/>
        </w:rPr>
        <w:t>. </w:t>
      </w:r>
    </w:p>
    <w:p w:rsidR="00054244" w:rsidRPr="00054244" w:rsidP="00054244" w14:paraId="491825B1" w14:textId="77777777">
      <w:pPr>
        <w:spacing w:after="120" w:line="259" w:lineRule="auto"/>
        <w:jc w:val="both"/>
        <w:rPr>
          <w:szCs w:val="18"/>
        </w:rPr>
      </w:pPr>
    </w:p>
    <w:p w:rsidR="00054244" w:rsidRPr="00054244" w:rsidP="00054244" w14:paraId="3E6AD809" w14:textId="77777777">
      <w:pPr>
        <w:spacing w:after="120" w:line="259" w:lineRule="auto"/>
        <w:jc w:val="both"/>
        <w:rPr>
          <w:szCs w:val="18"/>
        </w:rPr>
      </w:pPr>
    </w:p>
    <w:p w:rsidR="00054244" w:rsidRPr="00054244" w:rsidP="004C1ED7" w14:paraId="41C043F5" w14:textId="43D3CCF3">
      <w:pPr>
        <w:pStyle w:val="Heading1"/>
        <w:rPr>
          <w:lang w:eastAsia="en-US"/>
        </w:rPr>
      </w:pPr>
      <w:r w:rsidRPr="00054244">
        <w:rPr>
          <w:szCs w:val="18"/>
        </w:rPr>
        <w:br w:type="page"/>
      </w:r>
      <w:bookmarkStart w:id="7" w:name="_Toc256000005"/>
      <w:r w:rsidRPr="00054244">
        <w:rPr>
          <w:lang w:eastAsia="en-US"/>
        </w:rPr>
        <w:t>Studieadministrativ leder</w:t>
      </w:r>
      <w:r w:rsidRPr="00874DB2" w:rsidR="00874DB2">
        <w:rPr>
          <w:vertAlign w:val="superscript"/>
          <w:lang w:eastAsia="en-US"/>
        </w:rPr>
        <w:t>1</w:t>
      </w:r>
      <w:bookmarkEnd w:id="7"/>
      <w:r w:rsidRPr="00054244">
        <w:rPr>
          <w:lang w:eastAsia="en-US"/>
        </w:rPr>
        <w:t> </w:t>
      </w:r>
    </w:p>
    <w:p w:rsidR="00054244" w:rsidRPr="00054244" w:rsidP="00054244" w14:paraId="07FBEF0A"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Formål med rollebeskrivelsen </w:t>
      </w:r>
    </w:p>
    <w:p w:rsidR="00054244" w:rsidRPr="00054244" w:rsidP="00054244" w14:paraId="670E0EB9" w14:textId="77777777">
      <w:pPr>
        <w:spacing w:after="120" w:line="259" w:lineRule="auto"/>
        <w:jc w:val="both"/>
        <w:rPr>
          <w:rFonts w:eastAsia="Calibri"/>
          <w:kern w:val="2"/>
          <w:szCs w:val="22"/>
          <w:lang w:eastAsia="en-US"/>
        </w:rPr>
      </w:pPr>
      <w:r w:rsidRPr="00054244">
        <w:rPr>
          <w:rFonts w:eastAsia="Calibri"/>
          <w:kern w:val="2"/>
          <w:szCs w:val="22"/>
          <w:lang w:eastAsia="en-US"/>
        </w:rPr>
        <w:t>Rollebeskrivelsen viser arbeidsområde, arbeidsoppgaver og myndighet for studieadministrativ leder. </w:t>
      </w:r>
    </w:p>
    <w:p w:rsidR="00054244" w:rsidRPr="00054244" w:rsidP="00054244" w14:paraId="2157C2F9"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3EDF9649"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Nærmeste overordnede </w:t>
      </w:r>
    </w:p>
    <w:p w:rsidR="00054244" w:rsidRPr="00054244" w:rsidP="00054244" w14:paraId="22954178" w14:textId="77777777">
      <w:pPr>
        <w:spacing w:after="120" w:line="259" w:lineRule="auto"/>
        <w:jc w:val="both"/>
        <w:rPr>
          <w:rFonts w:eastAsia="Calibri"/>
          <w:kern w:val="2"/>
          <w:szCs w:val="22"/>
          <w:lang w:eastAsia="en-US"/>
        </w:rPr>
      </w:pPr>
      <w:r w:rsidRPr="00054244">
        <w:rPr>
          <w:rFonts w:eastAsia="Calibri"/>
          <w:kern w:val="2"/>
          <w:szCs w:val="22"/>
          <w:lang w:eastAsia="en-US"/>
        </w:rPr>
        <w:t>Rektor er nærmeste overordnede for studieadministrativ leder. </w:t>
      </w:r>
    </w:p>
    <w:p w:rsidR="00054244" w:rsidRPr="00054244" w:rsidP="00054244" w14:paraId="52FD4EFE"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ACC3B2A" w14:textId="77777777">
      <w:pPr>
        <w:spacing w:after="120" w:line="259" w:lineRule="auto"/>
        <w:jc w:val="both"/>
        <w:rPr>
          <w:rFonts w:eastAsia="Calibri"/>
          <w:b/>
          <w:bCs/>
          <w:kern w:val="2"/>
          <w:szCs w:val="22"/>
          <w:lang w:eastAsia="en-US"/>
        </w:rPr>
      </w:pPr>
      <w:r w:rsidRPr="00054244">
        <w:rPr>
          <w:rFonts w:eastAsia="Calibri"/>
          <w:b/>
          <w:bCs/>
          <w:kern w:val="2"/>
          <w:sz w:val="22"/>
          <w:szCs w:val="28"/>
          <w:lang w:eastAsia="en-US"/>
        </w:rPr>
        <w:t>Stedfortreder</w:t>
      </w:r>
      <w:r w:rsidRPr="00054244">
        <w:rPr>
          <w:rFonts w:eastAsia="Calibri"/>
          <w:b/>
          <w:bCs/>
          <w:kern w:val="2"/>
          <w:szCs w:val="22"/>
          <w:lang w:eastAsia="en-US"/>
        </w:rPr>
        <w:t> </w:t>
      </w:r>
    </w:p>
    <w:p w:rsidR="00054244" w:rsidRPr="00054244" w:rsidP="00054244" w14:paraId="6806B2BE"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Rektor avgjør hvem som skal være </w:t>
      </w:r>
      <w:r w:rsidRPr="00054244">
        <w:rPr>
          <w:rFonts w:eastAsia="Calibri"/>
          <w:kern w:val="2"/>
          <w:szCs w:val="22"/>
          <w:lang w:eastAsia="en-US"/>
        </w:rPr>
        <w:t>stedfortreder ved behov. </w:t>
      </w:r>
    </w:p>
    <w:p w:rsidR="00054244" w:rsidRPr="00054244" w:rsidP="00054244" w14:paraId="6403FFDC"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087B76CA" w14:textId="77777777">
      <w:pPr>
        <w:spacing w:after="120" w:line="259" w:lineRule="auto"/>
        <w:jc w:val="both"/>
        <w:rPr>
          <w:rFonts w:eastAsia="Calibri"/>
          <w:b/>
          <w:bCs/>
          <w:kern w:val="2"/>
          <w:szCs w:val="22"/>
          <w:lang w:eastAsia="en-US"/>
        </w:rPr>
      </w:pPr>
      <w:r w:rsidRPr="00054244">
        <w:rPr>
          <w:rFonts w:eastAsia="Calibri"/>
          <w:b/>
          <w:bCs/>
          <w:kern w:val="2"/>
          <w:sz w:val="22"/>
          <w:szCs w:val="28"/>
          <w:lang w:eastAsia="en-US"/>
        </w:rPr>
        <w:t>Arbeidsområde</w:t>
      </w:r>
      <w:r w:rsidRPr="00054244">
        <w:rPr>
          <w:rFonts w:eastAsia="Calibri"/>
          <w:b/>
          <w:bCs/>
          <w:kern w:val="2"/>
          <w:szCs w:val="22"/>
          <w:lang w:eastAsia="en-US"/>
        </w:rPr>
        <w:t> </w:t>
      </w:r>
    </w:p>
    <w:p w:rsidR="00054244" w:rsidRPr="00054244" w:rsidP="00054244" w14:paraId="0388CB06"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er ansvarlig for å utvikle og håndtere alle sider ved det studieadministrative livsløpet slik at dette fungerer slik ønsket. Hen deltar i rektors ledergruppe. Rektor har delegert myndighe</w:t>
      </w:r>
      <w:r w:rsidRPr="00054244">
        <w:rPr>
          <w:rFonts w:eastAsia="Calibri"/>
          <w:kern w:val="2"/>
          <w:szCs w:val="22"/>
          <w:lang w:eastAsia="en-US"/>
        </w:rPr>
        <w:t>t til studieadministrativ leder slik at hen skal ivareta arbeidsoppgavene beskrevet nedenfor. Oppgavene skal løses i tråd med det til enhver tid gjeldende styringsdokument og strategi for THYF. Studieadministrativ leder skal videre sørge for at THYF overho</w:t>
      </w:r>
      <w:r w:rsidRPr="00054244">
        <w:rPr>
          <w:rFonts w:eastAsia="Calibri"/>
          <w:kern w:val="2"/>
          <w:szCs w:val="22"/>
          <w:lang w:eastAsia="en-US"/>
        </w:rPr>
        <w:t>lder lov, avtaler og retningslinjer for ansvarsområdet hen leder. </w:t>
      </w:r>
    </w:p>
    <w:p w:rsidR="00054244" w:rsidRPr="00054244" w:rsidP="00054244" w14:paraId="31E15C07" w14:textId="77777777">
      <w:pPr>
        <w:spacing w:after="120" w:line="259" w:lineRule="auto"/>
        <w:jc w:val="both"/>
        <w:rPr>
          <w:rFonts w:eastAsia="Calibri"/>
          <w:kern w:val="2"/>
          <w:szCs w:val="22"/>
          <w:lang w:eastAsia="en-US"/>
        </w:rPr>
      </w:pPr>
      <w:r w:rsidRPr="00054244">
        <w:rPr>
          <w:rFonts w:eastAsia="Calibri"/>
          <w:kern w:val="2"/>
          <w:szCs w:val="22"/>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6"/>
        <w:gridCol w:w="6855"/>
      </w:tblGrid>
      <w:tr w14:paraId="63B95001"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2D9450E3"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Rapporterer til</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2DEFCDDD" w14:textId="77777777">
            <w:pPr>
              <w:spacing w:after="120" w:line="259" w:lineRule="auto"/>
              <w:jc w:val="both"/>
              <w:rPr>
                <w:rFonts w:eastAsia="Calibri"/>
                <w:kern w:val="2"/>
                <w:szCs w:val="22"/>
                <w:lang w:eastAsia="en-US"/>
              </w:rPr>
            </w:pPr>
            <w:r w:rsidRPr="00054244">
              <w:rPr>
                <w:rFonts w:eastAsia="Calibri"/>
                <w:kern w:val="2"/>
                <w:szCs w:val="22"/>
                <w:lang w:eastAsia="en-US"/>
              </w:rPr>
              <w:t>Rektor </w:t>
            </w:r>
          </w:p>
        </w:tc>
      </w:tr>
      <w:tr w14:paraId="34CAF79A"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73F2375"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Personalansvar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2C402B54"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er personalansvarlig for medarbeiderne i studieadministrasjonen </w:t>
            </w:r>
          </w:p>
        </w:tc>
      </w:tr>
      <w:tr w14:paraId="58A55019"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6989B0B9"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Økonomiansvar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624DAAFB"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65B6872B"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8FEC505"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Myndighet</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40D926E9" w14:textId="77777777">
            <w:pPr>
              <w:spacing w:after="120" w:line="259" w:lineRule="auto"/>
              <w:jc w:val="both"/>
              <w:rPr>
                <w:rFonts w:eastAsia="Calibri"/>
                <w:kern w:val="2"/>
                <w:szCs w:val="22"/>
                <w:lang w:eastAsia="en-US"/>
              </w:rPr>
            </w:pPr>
            <w:r w:rsidRPr="00054244">
              <w:rPr>
                <w:rFonts w:eastAsia="Calibri"/>
                <w:kern w:val="2"/>
                <w:szCs w:val="22"/>
                <w:lang w:eastAsia="en-US"/>
              </w:rPr>
              <w:t>Myndighet til å utføre arbeidsoppgavene som ligger til rollen og de oppgavene nærmeste leder gir i tillegg. Usikkerhet knyttet til myndighet avklares med nærmeste leder. </w:t>
            </w:r>
          </w:p>
        </w:tc>
      </w:tr>
    </w:tbl>
    <w:p w:rsidR="00054244" w:rsidRPr="00054244" w:rsidP="00054244" w14:paraId="266C6440"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274EA6BF"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Arbeidsoppgaver </w:t>
      </w:r>
    </w:p>
    <w:p w:rsidR="00054244" w:rsidRPr="00054244" w:rsidP="00054244" w14:paraId="63F2C136" w14:textId="379D636E">
      <w:pPr>
        <w:spacing w:after="120" w:line="259" w:lineRule="auto"/>
        <w:jc w:val="both"/>
        <w:rPr>
          <w:rFonts w:eastAsia="Calibri"/>
          <w:kern w:val="2"/>
          <w:szCs w:val="22"/>
          <w:lang w:eastAsia="en-US"/>
        </w:rPr>
      </w:pPr>
      <w:r w:rsidRPr="00054244">
        <w:rPr>
          <w:rFonts w:eastAsia="Calibri"/>
          <w:kern w:val="2"/>
          <w:szCs w:val="22"/>
          <w:lang w:eastAsia="en-US"/>
        </w:rPr>
        <w:t>Studieadministrativ leders arbeidsoppgaver er listet nedenfor. Ar</w:t>
      </w:r>
      <w:r w:rsidRPr="00054244">
        <w:rPr>
          <w:rFonts w:eastAsia="Calibri"/>
          <w:kern w:val="2"/>
          <w:szCs w:val="22"/>
          <w:lang w:eastAsia="en-US"/>
        </w:rPr>
        <w:t xml:space="preserve">beidsområdet kan endres med nye/andre arbeidsoppgaver i dialog mellom rektor og studieadministrativ leder. </w:t>
      </w:r>
      <w:r w:rsidRPr="00054244">
        <w:rPr>
          <w:rFonts w:eastAsia="Calibri"/>
          <w:kern w:val="2"/>
          <w:szCs w:val="22"/>
          <w:lang w:eastAsia="en-US"/>
        </w:rPr>
        <w:t>Arbeidsoppgavene utføres i samhandling med rektor, lederne for utdanningsområdene og rektors stab etter avtalte rutiner. </w:t>
      </w:r>
      <w:r w:rsidRPr="00054244">
        <w:rPr>
          <w:rFonts w:eastAsia="Calibri"/>
          <w:kern w:val="2"/>
          <w:szCs w:val="22"/>
          <w:lang w:eastAsia="en-US"/>
        </w:rPr>
        <w:t> </w:t>
      </w:r>
    </w:p>
    <w:p w:rsidR="00054244" w:rsidRPr="00054244" w:rsidP="00054244" w14:paraId="72EB2AED"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Personalledelse på utdann</w:t>
      </w:r>
      <w:r w:rsidRPr="00054244">
        <w:rPr>
          <w:rFonts w:eastAsia="Calibri"/>
          <w:b/>
          <w:bCs/>
          <w:kern w:val="2"/>
          <w:szCs w:val="22"/>
          <w:lang w:eastAsia="en-US"/>
        </w:rPr>
        <w:t>ingsområdet</w:t>
      </w:r>
      <w:r w:rsidRPr="00054244">
        <w:rPr>
          <w:rFonts w:eastAsia="Calibri"/>
          <w:kern w:val="2"/>
          <w:szCs w:val="22"/>
          <w:lang w:eastAsia="en-US"/>
        </w:rPr>
        <w:t> </w:t>
      </w:r>
    </w:p>
    <w:p w:rsidR="00054244" w:rsidRPr="00054244" w:rsidP="00054244" w14:paraId="42DABF08"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Lede medarbeiderne tilknyttet det studieadministrative arbeidet, det vil si blant annet rekruttering, oppstart, medarbeideroppfølging, medarbeiderutvikling og avslutning av arbeidsforhold </w:t>
      </w:r>
    </w:p>
    <w:p w:rsidR="00054244" w:rsidRPr="00054244" w:rsidP="00054244" w14:paraId="5CDF7656"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 xml:space="preserve">HMS-ansvar; Sørge for at THYFs mål for helse, </w:t>
      </w:r>
      <w:r w:rsidRPr="00054244">
        <w:rPr>
          <w:rFonts w:eastAsia="Calibri"/>
          <w:kern w:val="2"/>
          <w:szCs w:val="22"/>
          <w:lang w:eastAsia="en-US"/>
        </w:rPr>
        <w:t>miljø og sikkerhet nås innen eget utdanningsområde. Bidra i THYFs systematiske HMS-arbeid med kartlegging, statusbeskrivelse, risikovurdering og handlingsplan. </w:t>
      </w:r>
    </w:p>
    <w:p w:rsidR="00054244" w:rsidRPr="00054244" w:rsidP="00054244" w14:paraId="03CBB8AF" w14:textId="77777777">
      <w:pPr>
        <w:spacing w:after="120" w:line="259" w:lineRule="auto"/>
        <w:jc w:val="both"/>
        <w:rPr>
          <w:rFonts w:eastAsia="Calibri"/>
          <w:kern w:val="2"/>
          <w:szCs w:val="22"/>
          <w:lang w:eastAsia="en-US"/>
        </w:rPr>
      </w:pPr>
    </w:p>
    <w:p w:rsidR="00054244" w:rsidRPr="00054244" w:rsidP="00054244" w14:paraId="3978B338"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Drifte studieadministrasjon</w:t>
      </w:r>
      <w:r w:rsidRPr="00054244">
        <w:rPr>
          <w:rFonts w:eastAsia="Calibri"/>
          <w:kern w:val="2"/>
          <w:szCs w:val="22"/>
          <w:lang w:eastAsia="en-US"/>
        </w:rPr>
        <w:t> </w:t>
      </w:r>
    </w:p>
    <w:p w:rsidR="00054244" w:rsidRPr="00054244" w:rsidP="00054244" w14:paraId="6680342C"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Være kontinuerlig oppdatert på lov og forskrifter som gjelder høy</w:t>
      </w:r>
      <w:r w:rsidRPr="00054244">
        <w:rPr>
          <w:rFonts w:eastAsia="Calibri"/>
          <w:kern w:val="2"/>
          <w:szCs w:val="22"/>
          <w:lang w:eastAsia="en-US"/>
        </w:rPr>
        <w:t>ere yrkesfaglig </w:t>
      </w:r>
      <w:r w:rsidRPr="00054244">
        <w:rPr>
          <w:rFonts w:eastAsia="Calibri"/>
          <w:kern w:val="2"/>
          <w:szCs w:val="22"/>
          <w:lang w:eastAsia="en-US"/>
        </w:rPr>
        <w:br/>
        <w:t>utdanning. </w:t>
      </w:r>
    </w:p>
    <w:p w:rsidR="00054244" w:rsidRPr="00054244" w:rsidP="00054244" w14:paraId="5F5E6B1A"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Være kontinuerlig oppdatert på formelle krav til studier (nasjonale studieplaner). </w:t>
      </w:r>
      <w:r w:rsidRPr="00054244">
        <w:rPr>
          <w:rFonts w:eastAsia="Calibri"/>
          <w:kern w:val="2"/>
          <w:szCs w:val="22"/>
          <w:lang w:eastAsia="en-US"/>
        </w:rPr>
        <w:br/>
        <w:t xml:space="preserve">Skal i tillegg sørge for at de i THYF som jobber med innholdet i det enkelte studiet </w:t>
      </w:r>
      <w:r w:rsidRPr="00054244">
        <w:rPr>
          <w:rFonts w:eastAsia="Calibri"/>
          <w:kern w:val="2"/>
          <w:szCs w:val="22"/>
          <w:lang w:eastAsia="en-US"/>
        </w:rPr>
        <w:t>er kjent med de formelle kravene (eksempelvis kodeverk, kv</w:t>
      </w:r>
      <w:r w:rsidRPr="00054244">
        <w:rPr>
          <w:rFonts w:eastAsia="Calibri"/>
          <w:kern w:val="2"/>
          <w:szCs w:val="22"/>
          <w:lang w:eastAsia="en-US"/>
        </w:rPr>
        <w:t>alitetskrav og </w:t>
      </w:r>
      <w:r w:rsidRPr="00054244">
        <w:rPr>
          <w:rFonts w:eastAsia="Calibri"/>
          <w:kern w:val="2"/>
          <w:szCs w:val="22"/>
          <w:lang w:eastAsia="en-US"/>
        </w:rPr>
        <w:br/>
        <w:t>eksamensformer).  </w:t>
      </w:r>
    </w:p>
    <w:p w:rsidR="00054244" w:rsidRPr="00054244" w:rsidP="00054244" w14:paraId="443FAC99"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Studieadministrativ leder legger til rette for revisjoner og sørger for at rutiner utarbeidet for formålet er i henhold til lovverk, og at disse følges. </w:t>
      </w:r>
    </w:p>
    <w:p w:rsidR="00054244" w:rsidRPr="00054244" w:rsidP="00054244" w14:paraId="59CD2F7D"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Sørge for at THYF har oppdaterte maler for studieplaner. </w:t>
      </w:r>
    </w:p>
    <w:p w:rsidR="00054244" w:rsidRPr="00054244" w:rsidP="00054244" w14:paraId="2FA3BA4F"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Sørge for</w:t>
      </w:r>
      <w:r w:rsidRPr="00054244">
        <w:rPr>
          <w:rFonts w:eastAsia="Calibri"/>
          <w:kern w:val="2"/>
          <w:szCs w:val="22"/>
          <w:lang w:eastAsia="en-US"/>
        </w:rPr>
        <w:t xml:space="preserve"> at det utarbeides, vedlikeholdes og gjennomføres årshjul for det studieadministrative arbeidet </w:t>
      </w:r>
    </w:p>
    <w:p w:rsidR="00054244" w:rsidRPr="00054244" w:rsidP="00054244" w14:paraId="372F31C1"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Forberede styresaker som gjelder THYFs studietilbud i samråd med utdanningsledere og rektor </w:t>
      </w:r>
    </w:p>
    <w:p w:rsidR="00054244" w:rsidRPr="00054244" w:rsidP="00054244" w14:paraId="289496C7"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Intern kommunikasjon som gjelder det studieadministrative arbeidet</w:t>
      </w:r>
      <w:r w:rsidRPr="00054244">
        <w:rPr>
          <w:rFonts w:eastAsia="Calibri"/>
          <w:kern w:val="2"/>
          <w:szCs w:val="22"/>
          <w:lang w:eastAsia="en-US"/>
        </w:rPr>
        <w:t> </w:t>
      </w:r>
    </w:p>
    <w:p w:rsidR="00054244" w:rsidRPr="00054244" w:rsidP="00054244" w14:paraId="676905B7" w14:textId="77777777">
      <w:pPr>
        <w:spacing w:after="120" w:line="259" w:lineRule="auto"/>
        <w:jc w:val="both"/>
        <w:rPr>
          <w:rFonts w:eastAsia="Calibri"/>
          <w:kern w:val="2"/>
          <w:szCs w:val="22"/>
          <w:lang w:eastAsia="en-US"/>
        </w:rPr>
      </w:pPr>
    </w:p>
    <w:p w:rsidR="00054244" w:rsidRPr="00054244" w:rsidP="00054244" w14:paraId="430D2AE0"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Gjøre studiene tilgjengelig for potensielle søkere</w:t>
      </w:r>
      <w:r w:rsidRPr="00054244">
        <w:rPr>
          <w:rFonts w:eastAsia="Calibri"/>
          <w:kern w:val="2"/>
          <w:szCs w:val="22"/>
          <w:lang w:eastAsia="en-US"/>
        </w:rPr>
        <w:t> </w:t>
      </w:r>
    </w:p>
    <w:p w:rsidR="00054244" w:rsidRPr="00054244" w:rsidP="00054244" w14:paraId="6B32B4B4"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Sørge for at studiene blir registrert i de valgte kanalene. </w:t>
      </w:r>
    </w:p>
    <w:p w:rsidR="00054244" w:rsidRPr="00054244" w:rsidP="00054244" w14:paraId="134B5BB9"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Følge søkefasen for å sørge for at problemstillinger som dukker opp før </w:t>
      </w:r>
      <w:r w:rsidRPr="00054244">
        <w:rPr>
          <w:rFonts w:eastAsia="Calibri"/>
          <w:kern w:val="2"/>
          <w:szCs w:val="22"/>
          <w:lang w:eastAsia="en-US"/>
        </w:rPr>
        <w:br/>
        <w:t>søknadsfristen blir håndtert av eksempelvis studiekonsulentene/utda</w:t>
      </w:r>
      <w:r w:rsidRPr="00054244">
        <w:rPr>
          <w:rFonts w:eastAsia="Calibri"/>
          <w:kern w:val="2"/>
          <w:szCs w:val="22"/>
          <w:lang w:eastAsia="en-US"/>
        </w:rPr>
        <w:t>nningsleder. </w:t>
      </w:r>
    </w:p>
    <w:p w:rsidR="00054244" w:rsidRPr="00054244" w:rsidP="00054244" w14:paraId="4D0A8546" w14:textId="77777777">
      <w:pPr>
        <w:spacing w:after="120" w:line="259" w:lineRule="auto"/>
        <w:jc w:val="both"/>
        <w:rPr>
          <w:rFonts w:eastAsia="Calibri"/>
          <w:kern w:val="2"/>
          <w:szCs w:val="22"/>
          <w:lang w:eastAsia="en-US"/>
        </w:rPr>
      </w:pPr>
    </w:p>
    <w:p w:rsidR="00054244" w:rsidRPr="00054244" w:rsidP="00054244" w14:paraId="27A7A9B2"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Opptak</w:t>
      </w:r>
      <w:r w:rsidRPr="00054244">
        <w:rPr>
          <w:rFonts w:eastAsia="Calibri"/>
          <w:kern w:val="2"/>
          <w:szCs w:val="22"/>
          <w:lang w:eastAsia="en-US"/>
        </w:rPr>
        <w:t> </w:t>
      </w:r>
    </w:p>
    <w:p w:rsidR="00054244" w:rsidRPr="00054244" w:rsidP="00054244" w14:paraId="6625CE47"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Ansvar for at det studieadministrative systemet som brukes i THYF er rigget og </w:t>
      </w:r>
      <w:r w:rsidRPr="00054244">
        <w:rPr>
          <w:rFonts w:eastAsia="Calibri"/>
          <w:kern w:val="2"/>
          <w:szCs w:val="22"/>
          <w:lang w:eastAsia="en-US"/>
        </w:rPr>
        <w:br/>
        <w:t>fungerer hensiktsmessig. </w:t>
      </w:r>
    </w:p>
    <w:p w:rsidR="00054244" w:rsidRPr="00054244" w:rsidP="00054244" w14:paraId="536777F9"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Gjennomføring av løpende saksbehandling av opptaket for THYF samlet og lokalt (pr. studiested/studie) med god flyt og fleksibil</w:t>
      </w:r>
      <w:r w:rsidRPr="00054244">
        <w:rPr>
          <w:rFonts w:eastAsia="Calibri"/>
          <w:kern w:val="2"/>
          <w:szCs w:val="22"/>
          <w:lang w:eastAsia="en-US"/>
        </w:rPr>
        <w:t>itet. </w:t>
      </w:r>
    </w:p>
    <w:p w:rsidR="00054244" w:rsidRPr="00054244" w:rsidP="00054244" w14:paraId="437260CD"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Korrekt realkompetansevurdering, godskriving (innpass) og fritak for fag for hele </w:t>
      </w:r>
      <w:r w:rsidRPr="00054244">
        <w:rPr>
          <w:rFonts w:eastAsia="Calibri"/>
          <w:kern w:val="2"/>
          <w:szCs w:val="22"/>
          <w:lang w:eastAsia="en-US"/>
        </w:rPr>
        <w:br/>
        <w:t>THYF. </w:t>
      </w:r>
    </w:p>
    <w:p w:rsidR="00054244" w:rsidRPr="00054244" w:rsidP="00054244" w14:paraId="15F86E0B"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Koordinert informasjon mellom opptak og studiestart (pensumlister, type verktøy, </w:t>
      </w:r>
      <w:r w:rsidRPr="00054244">
        <w:rPr>
          <w:rFonts w:eastAsia="Calibri"/>
          <w:kern w:val="2"/>
          <w:szCs w:val="22"/>
          <w:lang w:eastAsia="en-US"/>
        </w:rPr>
        <w:br/>
        <w:t>oppmøte). </w:t>
      </w:r>
    </w:p>
    <w:p w:rsidR="00054244" w:rsidRPr="00054244" w:rsidP="00054244" w14:paraId="76A2601A" w14:textId="77777777">
      <w:pPr>
        <w:spacing w:after="120" w:line="259" w:lineRule="auto"/>
        <w:jc w:val="both"/>
        <w:rPr>
          <w:rFonts w:eastAsia="Calibri"/>
          <w:kern w:val="2"/>
          <w:szCs w:val="22"/>
          <w:lang w:eastAsia="en-US"/>
        </w:rPr>
      </w:pPr>
    </w:p>
    <w:p w:rsidR="00054244" w:rsidRPr="00054244" w:rsidP="00054244" w14:paraId="4E4DC9EB"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Studiestart</w:t>
      </w:r>
      <w:r w:rsidRPr="00054244">
        <w:rPr>
          <w:rFonts w:eastAsia="Calibri"/>
          <w:kern w:val="2"/>
          <w:szCs w:val="22"/>
          <w:lang w:eastAsia="en-US"/>
        </w:rPr>
        <w:t> </w:t>
      </w:r>
    </w:p>
    <w:p w:rsidR="00054244" w:rsidRPr="00054244" w:rsidP="00054244" w14:paraId="19481B9C"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 xml:space="preserve">Studiestarten er samkjørt for alle studier og </w:t>
      </w:r>
      <w:r w:rsidRPr="00054244">
        <w:rPr>
          <w:rFonts w:eastAsia="Calibri"/>
          <w:kern w:val="2"/>
          <w:szCs w:val="22"/>
          <w:lang w:eastAsia="en-US"/>
        </w:rPr>
        <w:t>studiesteder i THYF. </w:t>
      </w:r>
    </w:p>
    <w:p w:rsidR="00054244" w:rsidRPr="00054244" w:rsidP="00054244" w14:paraId="7E57DDF9"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Alle nye og fortsettende studenter har de tilgangene de skal ha datateknisk og til </w:t>
      </w:r>
      <w:r w:rsidRPr="00054244">
        <w:rPr>
          <w:rFonts w:eastAsia="Calibri"/>
          <w:kern w:val="2"/>
          <w:szCs w:val="22"/>
          <w:lang w:eastAsia="en-US"/>
        </w:rPr>
        <w:br/>
        <w:t>bygninger. </w:t>
      </w:r>
    </w:p>
    <w:p w:rsidR="00054244" w:rsidRPr="00054244" w:rsidP="00054244" w14:paraId="0BEBA367" w14:textId="77777777">
      <w:pPr>
        <w:spacing w:after="120" w:line="259" w:lineRule="auto"/>
        <w:jc w:val="both"/>
        <w:rPr>
          <w:rFonts w:eastAsia="Calibri"/>
          <w:kern w:val="2"/>
          <w:szCs w:val="22"/>
          <w:lang w:eastAsia="en-US"/>
        </w:rPr>
      </w:pPr>
    </w:p>
    <w:p w:rsidR="00054244" w:rsidRPr="00054244" w:rsidP="00054244" w14:paraId="69E86954"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Studentrelatert saksbehandling under studieløpet</w:t>
      </w:r>
      <w:r w:rsidRPr="00054244">
        <w:rPr>
          <w:rFonts w:eastAsia="Calibri"/>
          <w:kern w:val="2"/>
          <w:szCs w:val="22"/>
          <w:lang w:eastAsia="en-US"/>
        </w:rPr>
        <w:t> </w:t>
      </w:r>
    </w:p>
    <w:p w:rsidR="00054244" w:rsidRPr="00054244" w:rsidP="00054244" w14:paraId="141D9D3A"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Permisjon fra studiet </w:t>
      </w:r>
    </w:p>
    <w:p w:rsidR="00054244" w:rsidRPr="00054244" w:rsidP="00054244" w14:paraId="4F256827"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Tilrettelegging </w:t>
      </w:r>
    </w:p>
    <w:p w:rsidR="00054244" w:rsidRPr="00054244" w:rsidP="00054244" w14:paraId="69196ED7" w14:textId="77777777">
      <w:pPr>
        <w:numPr>
          <w:ilvl w:val="1"/>
          <w:numId w:val="81"/>
        </w:numPr>
        <w:spacing w:after="120" w:line="259" w:lineRule="auto"/>
        <w:contextualSpacing/>
        <w:jc w:val="both"/>
        <w:rPr>
          <w:rFonts w:eastAsia="Calibri"/>
          <w:kern w:val="2"/>
          <w:szCs w:val="22"/>
          <w:lang w:eastAsia="en-US"/>
        </w:rPr>
      </w:pPr>
      <w:r w:rsidRPr="00054244">
        <w:rPr>
          <w:rFonts w:eastAsia="Calibri"/>
          <w:kern w:val="2"/>
          <w:szCs w:val="22"/>
          <w:lang w:eastAsia="en-US"/>
        </w:rPr>
        <w:t>System for registrering av oppmøte </w:t>
      </w:r>
    </w:p>
    <w:p w:rsidR="00054244" w:rsidRPr="00054244" w:rsidP="00054244" w14:paraId="0FBE23AC" w14:textId="77777777">
      <w:pPr>
        <w:spacing w:after="120" w:line="259" w:lineRule="auto"/>
        <w:jc w:val="both"/>
        <w:rPr>
          <w:rFonts w:eastAsia="Calibri"/>
          <w:kern w:val="2"/>
          <w:szCs w:val="22"/>
          <w:lang w:eastAsia="en-US"/>
        </w:rPr>
      </w:pPr>
    </w:p>
    <w:p w:rsidR="00054244" w:rsidRPr="00054244" w:rsidP="00054244" w14:paraId="0C6B30BD"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Eksamen</w:t>
      </w:r>
      <w:r w:rsidRPr="00054244">
        <w:rPr>
          <w:rFonts w:eastAsia="Calibri"/>
          <w:kern w:val="2"/>
          <w:szCs w:val="22"/>
          <w:lang w:eastAsia="en-US"/>
        </w:rPr>
        <w:t>: Administrere gjennomføring av eksamen i samråd med utdanningsledere, eksempelvis planlegge eksamensperioder, melde opp studenter, booke lokaler i samarbeid med studiestedskoordinator (lista er ikke utfyllende)  </w:t>
      </w:r>
    </w:p>
    <w:p w:rsidR="00054244" w:rsidRPr="00054244" w:rsidP="00054244" w14:paraId="07397F6E" w14:textId="77777777">
      <w:pPr>
        <w:spacing w:after="120" w:line="259" w:lineRule="auto"/>
        <w:jc w:val="both"/>
        <w:rPr>
          <w:rFonts w:eastAsia="Calibri"/>
          <w:kern w:val="2"/>
          <w:szCs w:val="22"/>
          <w:lang w:eastAsia="en-US"/>
        </w:rPr>
      </w:pPr>
    </w:p>
    <w:p w:rsidR="00054244" w:rsidRPr="00054244" w:rsidP="00054244" w14:paraId="43DA5E5A"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Vurdering:</w:t>
      </w:r>
      <w:r w:rsidRPr="00054244">
        <w:rPr>
          <w:rFonts w:eastAsia="Calibri"/>
          <w:kern w:val="2"/>
          <w:szCs w:val="22"/>
          <w:lang w:eastAsia="en-US"/>
        </w:rPr>
        <w:t xml:space="preserve"> Sørge for saksbehandlin</w:t>
      </w:r>
      <w:r w:rsidRPr="00054244">
        <w:rPr>
          <w:rFonts w:eastAsia="Calibri"/>
          <w:kern w:val="2"/>
          <w:szCs w:val="22"/>
          <w:lang w:eastAsia="en-US"/>
        </w:rPr>
        <w:t>g og flyt i vurdering (karakteroppgjør) </w:t>
      </w:r>
    </w:p>
    <w:p w:rsidR="00054244" w:rsidRPr="00054244" w:rsidP="00054244" w14:paraId="2B626FCC" w14:textId="77777777">
      <w:pPr>
        <w:spacing w:after="120" w:line="259" w:lineRule="auto"/>
        <w:jc w:val="both"/>
        <w:rPr>
          <w:rFonts w:eastAsia="Calibri"/>
          <w:kern w:val="2"/>
          <w:szCs w:val="22"/>
          <w:lang w:eastAsia="en-US"/>
        </w:rPr>
      </w:pPr>
    </w:p>
    <w:p w:rsidR="00054244" w:rsidRPr="00054244" w:rsidP="00054244" w14:paraId="7A67BB6C"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Dokumentasjon</w:t>
      </w:r>
      <w:r w:rsidRPr="00054244">
        <w:rPr>
          <w:rFonts w:eastAsia="Calibri"/>
          <w:kern w:val="2"/>
          <w:szCs w:val="22"/>
          <w:lang w:eastAsia="en-US"/>
        </w:rPr>
        <w:t>: Sørge for saksbehandling og flyt i utarbeidelse av dokumentasjon </w:t>
      </w:r>
    </w:p>
    <w:p w:rsidR="00054244" w:rsidRPr="00054244" w:rsidP="00054244" w14:paraId="788E2806" w14:textId="77777777">
      <w:pPr>
        <w:spacing w:after="120" w:line="259" w:lineRule="auto"/>
        <w:jc w:val="both"/>
        <w:rPr>
          <w:rFonts w:eastAsia="Calibri"/>
          <w:kern w:val="2"/>
          <w:szCs w:val="22"/>
          <w:lang w:eastAsia="en-US"/>
        </w:rPr>
      </w:pPr>
    </w:p>
    <w:p w:rsidR="00054244" w:rsidRPr="00054244" w:rsidP="00054244" w14:paraId="00A26FE2"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Rapportering:</w:t>
      </w:r>
      <w:r w:rsidRPr="00054244">
        <w:rPr>
          <w:rFonts w:eastAsia="Calibri"/>
          <w:kern w:val="2"/>
          <w:szCs w:val="22"/>
          <w:lang w:eastAsia="en-US"/>
        </w:rPr>
        <w:t xml:space="preserve"> Løpende rapportering som gjelder studiene ved THYF til eksempelvis DBH, lånekassen, TRFK og Samordna opptak.</w:t>
      </w:r>
      <w:r w:rsidRPr="00054244">
        <w:rPr>
          <w:rFonts w:eastAsia="Calibri"/>
          <w:kern w:val="2"/>
          <w:szCs w:val="22"/>
          <w:lang w:eastAsia="en-US"/>
        </w:rPr>
        <w:t> </w:t>
      </w:r>
    </w:p>
    <w:p w:rsidR="00054244" w:rsidRPr="00054244" w:rsidP="00054244" w14:paraId="72AAF4C2" w14:textId="77777777">
      <w:pPr>
        <w:spacing w:after="120" w:line="259" w:lineRule="auto"/>
        <w:jc w:val="both"/>
        <w:rPr>
          <w:rFonts w:eastAsia="Calibri"/>
          <w:kern w:val="2"/>
          <w:szCs w:val="22"/>
          <w:lang w:eastAsia="en-US"/>
        </w:rPr>
      </w:pPr>
    </w:p>
    <w:p w:rsidR="00054244" w:rsidRPr="00054244" w:rsidP="00054244" w14:paraId="237CB782" w14:textId="77777777">
      <w:pPr>
        <w:numPr>
          <w:ilvl w:val="0"/>
          <w:numId w:val="81"/>
        </w:numPr>
        <w:spacing w:after="120" w:line="259" w:lineRule="auto"/>
        <w:contextualSpacing/>
        <w:jc w:val="both"/>
        <w:rPr>
          <w:rFonts w:eastAsia="Calibri"/>
          <w:kern w:val="2"/>
          <w:szCs w:val="22"/>
          <w:lang w:eastAsia="en-US"/>
        </w:rPr>
      </w:pPr>
      <w:r w:rsidRPr="00054244">
        <w:rPr>
          <w:rFonts w:eastAsia="Calibri"/>
          <w:b/>
          <w:bCs/>
          <w:kern w:val="2"/>
          <w:szCs w:val="22"/>
          <w:lang w:eastAsia="en-US"/>
        </w:rPr>
        <w:t xml:space="preserve">Annet: </w:t>
      </w:r>
      <w:r w:rsidRPr="00054244">
        <w:rPr>
          <w:rFonts w:eastAsia="Calibri"/>
          <w:kern w:val="2"/>
          <w:szCs w:val="22"/>
          <w:lang w:eastAsia="en-US"/>
        </w:rPr>
        <w:t>Delta i utvikling og drift av THYF generelt og eget ansvarsområde spesielt som medspiller i rektors ledergruppe. </w:t>
      </w:r>
    </w:p>
    <w:p w:rsidR="00054244" w:rsidRPr="00054244" w:rsidP="00054244" w14:paraId="0298AD01" w14:textId="77777777">
      <w:pPr>
        <w:spacing w:after="120" w:line="259" w:lineRule="auto"/>
        <w:jc w:val="both"/>
        <w:rPr>
          <w:rFonts w:eastAsia="Calibri"/>
          <w:kern w:val="2"/>
          <w:szCs w:val="22"/>
          <w:lang w:eastAsia="en-US"/>
        </w:rPr>
      </w:pPr>
    </w:p>
    <w:p w:rsidR="00054244" w:rsidRPr="00054244" w:rsidP="004C1ED7" w14:paraId="08370C0B" w14:textId="3F8DF3EE">
      <w:pPr>
        <w:pStyle w:val="Heading1"/>
        <w:rPr>
          <w:lang w:eastAsia="en-US"/>
        </w:rPr>
      </w:pPr>
      <w:r w:rsidRPr="00054244">
        <w:rPr>
          <w:rFonts w:eastAsia="Calibri"/>
          <w:szCs w:val="22"/>
          <w:lang w:eastAsia="en-US"/>
        </w:rPr>
        <w:br w:type="page"/>
      </w:r>
      <w:bookmarkStart w:id="8" w:name="_Toc256000006"/>
      <w:r w:rsidRPr="00054244">
        <w:rPr>
          <w:lang w:eastAsia="en-US"/>
        </w:rPr>
        <w:t>Pedagogisk rådgiver</w:t>
      </w:r>
      <w:r w:rsidRPr="00874DB2" w:rsidR="00874DB2">
        <w:rPr>
          <w:vertAlign w:val="superscript"/>
          <w:lang w:eastAsia="en-US"/>
        </w:rPr>
        <w:t>1</w:t>
      </w:r>
      <w:bookmarkEnd w:id="8"/>
      <w:r w:rsidRPr="00054244">
        <w:rPr>
          <w:lang w:eastAsia="en-US"/>
        </w:rPr>
        <w:t>  </w:t>
      </w:r>
    </w:p>
    <w:p w:rsidR="00054244" w:rsidRPr="00054244" w:rsidP="00054244" w14:paraId="42D5C32F"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Formål med rollebeskrivelsen </w:t>
      </w:r>
    </w:p>
    <w:p w:rsidR="00054244" w:rsidRPr="00054244" w:rsidP="00054244" w14:paraId="1DADBCF7" w14:textId="77777777">
      <w:pPr>
        <w:spacing w:after="120" w:line="259" w:lineRule="auto"/>
        <w:jc w:val="both"/>
        <w:rPr>
          <w:rFonts w:eastAsia="Calibri"/>
          <w:kern w:val="2"/>
          <w:szCs w:val="22"/>
          <w:lang w:eastAsia="en-US"/>
        </w:rPr>
      </w:pPr>
      <w:r w:rsidRPr="00054244">
        <w:rPr>
          <w:rFonts w:eastAsia="Calibri"/>
          <w:kern w:val="2"/>
          <w:szCs w:val="22"/>
          <w:lang w:eastAsia="en-US"/>
        </w:rPr>
        <w:t>Rollebeskrivelsen viser arbeidsområde, arbeidsoppgaver og myndighet for pedagogisk rådgi</w:t>
      </w:r>
      <w:r w:rsidRPr="00054244">
        <w:rPr>
          <w:rFonts w:eastAsia="Calibri"/>
          <w:kern w:val="2"/>
          <w:szCs w:val="22"/>
          <w:lang w:eastAsia="en-US"/>
        </w:rPr>
        <w:t>ver. Dette er ikke en stillingsinstruks. </w:t>
      </w:r>
    </w:p>
    <w:p w:rsidR="00054244" w:rsidRPr="00054244" w:rsidP="00054244" w14:paraId="2D370FDF"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3468A412"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Nærmeste overordnede </w:t>
      </w:r>
    </w:p>
    <w:p w:rsidR="00054244" w:rsidRPr="00054244" w:rsidP="00054244" w14:paraId="2D6B1A03"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er nærmeste overordnede for pedagogisk rådgiver. </w:t>
      </w:r>
    </w:p>
    <w:p w:rsidR="00054244" w:rsidRPr="00054244" w:rsidP="00054244" w14:paraId="00D1A5E8"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05D66D55"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Stedfortreder </w:t>
      </w:r>
    </w:p>
    <w:p w:rsidR="00054244" w:rsidRPr="00054244" w:rsidP="00054244" w14:paraId="0E2D0444"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avgjør hvem som er stedfortreder når det oppstår behov. </w:t>
      </w:r>
    </w:p>
    <w:p w:rsidR="00054244" w:rsidRPr="00054244" w:rsidP="00054244" w14:paraId="70094E05"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300301EC"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Arbeidsområde </w:t>
      </w:r>
    </w:p>
    <w:p w:rsidR="00054244" w:rsidRPr="00054244" w:rsidP="00054244" w14:paraId="7E6D7A32"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Pedagogisk rådgiver skal sørge for at THYF er oppdatert innenfor fagområdet pedagogikk og være en rådgiver for ledere og undervisningspersonell når det gjelder fagskolepedagogikk, voksenpedagogikk og digital pedagogikk. Oppgavene skal løses </w:t>
      </w:r>
      <w:r w:rsidRPr="00054244">
        <w:rPr>
          <w:rFonts w:eastAsia="Calibri"/>
          <w:kern w:val="2"/>
          <w:szCs w:val="22"/>
          <w:lang w:eastAsia="en-US"/>
        </w:rPr>
        <w:t>i tråd med det til enhver tid gjeldende styringsdokument og strategi for THYF.  </w:t>
      </w:r>
    </w:p>
    <w:p w:rsidR="00054244" w:rsidRPr="00054244" w:rsidP="00054244" w14:paraId="48F5CA99" w14:textId="77777777">
      <w:pPr>
        <w:spacing w:after="120" w:line="259" w:lineRule="auto"/>
        <w:jc w:val="both"/>
        <w:rPr>
          <w:rFonts w:eastAsia="Calibri"/>
          <w:kern w:val="2"/>
          <w:szCs w:val="22"/>
          <w:lang w:eastAsia="en-US"/>
        </w:rPr>
      </w:pPr>
      <w:r w:rsidRPr="00054244">
        <w:rPr>
          <w:rFonts w:eastAsia="Calibri"/>
          <w:kern w:val="2"/>
          <w:szCs w:val="22"/>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9"/>
        <w:gridCol w:w="6852"/>
      </w:tblGrid>
      <w:tr w14:paraId="51D6719B"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186A21EE" w14:textId="77777777">
            <w:pPr>
              <w:spacing w:after="120" w:line="259" w:lineRule="auto"/>
              <w:jc w:val="both"/>
              <w:rPr>
                <w:rFonts w:eastAsia="Calibri"/>
                <w:kern w:val="2"/>
                <w:szCs w:val="22"/>
                <w:lang w:eastAsia="en-US"/>
              </w:rPr>
            </w:pPr>
            <w:r w:rsidRPr="00054244">
              <w:rPr>
                <w:rFonts w:eastAsia="Calibri"/>
                <w:kern w:val="2"/>
                <w:szCs w:val="22"/>
                <w:lang w:eastAsia="en-US"/>
              </w:rPr>
              <w:t>Rapporterer til: </w:t>
            </w:r>
          </w:p>
        </w:tc>
        <w:tc>
          <w:tcPr>
            <w:tcW w:w="7095" w:type="dxa"/>
            <w:tcBorders>
              <w:top w:val="nil"/>
              <w:left w:val="nil"/>
              <w:bottom w:val="nil"/>
              <w:right w:val="nil"/>
            </w:tcBorders>
            <w:shd w:val="clear" w:color="auto" w:fill="auto"/>
            <w:hideMark/>
          </w:tcPr>
          <w:p w:rsidR="00054244" w:rsidRPr="00054244" w:rsidP="00054244" w14:paraId="3AA472D7"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w:t>
            </w:r>
          </w:p>
        </w:tc>
      </w:tr>
      <w:tr w14:paraId="39857B58"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2AD1166F" w14:textId="77777777">
            <w:pPr>
              <w:spacing w:after="120" w:line="259" w:lineRule="auto"/>
              <w:jc w:val="both"/>
              <w:rPr>
                <w:rFonts w:eastAsia="Calibri"/>
                <w:kern w:val="2"/>
                <w:szCs w:val="22"/>
                <w:lang w:eastAsia="en-US"/>
              </w:rPr>
            </w:pPr>
            <w:r w:rsidRPr="00054244">
              <w:rPr>
                <w:rFonts w:eastAsia="Calibri"/>
                <w:kern w:val="2"/>
                <w:szCs w:val="22"/>
                <w:lang w:eastAsia="en-US"/>
              </w:rPr>
              <w:t>Personalansvar: </w:t>
            </w:r>
          </w:p>
        </w:tc>
        <w:tc>
          <w:tcPr>
            <w:tcW w:w="7095" w:type="dxa"/>
            <w:tcBorders>
              <w:top w:val="nil"/>
              <w:left w:val="nil"/>
              <w:bottom w:val="nil"/>
              <w:right w:val="nil"/>
            </w:tcBorders>
            <w:shd w:val="clear" w:color="auto" w:fill="auto"/>
            <w:hideMark/>
          </w:tcPr>
          <w:p w:rsidR="00054244" w:rsidRPr="00054244" w:rsidP="00054244" w14:paraId="325672F9"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52042D90"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0D9C459" w14:textId="77777777">
            <w:pPr>
              <w:spacing w:after="120" w:line="259" w:lineRule="auto"/>
              <w:jc w:val="both"/>
              <w:rPr>
                <w:rFonts w:eastAsia="Calibri"/>
                <w:kern w:val="2"/>
                <w:szCs w:val="22"/>
                <w:lang w:eastAsia="en-US"/>
              </w:rPr>
            </w:pPr>
            <w:r w:rsidRPr="00054244">
              <w:rPr>
                <w:rFonts w:eastAsia="Calibri"/>
                <w:kern w:val="2"/>
                <w:szCs w:val="22"/>
                <w:lang w:eastAsia="en-US"/>
              </w:rPr>
              <w:t>Økonomiansvar: </w:t>
            </w:r>
          </w:p>
        </w:tc>
        <w:tc>
          <w:tcPr>
            <w:tcW w:w="7095" w:type="dxa"/>
            <w:tcBorders>
              <w:top w:val="nil"/>
              <w:left w:val="nil"/>
              <w:bottom w:val="nil"/>
              <w:right w:val="nil"/>
            </w:tcBorders>
            <w:shd w:val="clear" w:color="auto" w:fill="auto"/>
            <w:hideMark/>
          </w:tcPr>
          <w:p w:rsidR="00054244" w:rsidRPr="00054244" w:rsidP="00054244" w14:paraId="4D4E5AF4"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53DA503B"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0554CEDF" w14:textId="77777777">
            <w:pPr>
              <w:spacing w:after="120" w:line="259" w:lineRule="auto"/>
              <w:jc w:val="both"/>
              <w:rPr>
                <w:rFonts w:eastAsia="Calibri"/>
                <w:kern w:val="2"/>
                <w:szCs w:val="22"/>
                <w:lang w:eastAsia="en-US"/>
              </w:rPr>
            </w:pPr>
            <w:r w:rsidRPr="00054244">
              <w:rPr>
                <w:rFonts w:eastAsia="Calibri"/>
                <w:kern w:val="2"/>
                <w:szCs w:val="22"/>
                <w:lang w:eastAsia="en-US"/>
              </w:rPr>
              <w:t>Myndighet: </w:t>
            </w:r>
          </w:p>
        </w:tc>
        <w:tc>
          <w:tcPr>
            <w:tcW w:w="7095" w:type="dxa"/>
            <w:tcBorders>
              <w:top w:val="nil"/>
              <w:left w:val="nil"/>
              <w:bottom w:val="nil"/>
              <w:right w:val="nil"/>
            </w:tcBorders>
            <w:shd w:val="clear" w:color="auto" w:fill="auto"/>
            <w:hideMark/>
          </w:tcPr>
          <w:p w:rsidR="00054244" w:rsidRPr="00054244" w:rsidP="00054244" w14:paraId="21910785" w14:textId="77777777">
            <w:pPr>
              <w:spacing w:after="120" w:line="259" w:lineRule="auto"/>
              <w:jc w:val="both"/>
              <w:rPr>
                <w:rFonts w:eastAsia="Calibri"/>
                <w:kern w:val="2"/>
                <w:szCs w:val="22"/>
                <w:lang w:eastAsia="en-US"/>
              </w:rPr>
            </w:pPr>
            <w:r w:rsidRPr="00054244">
              <w:rPr>
                <w:rFonts w:eastAsia="Calibri"/>
                <w:kern w:val="2"/>
                <w:szCs w:val="22"/>
                <w:lang w:eastAsia="en-US"/>
              </w:rPr>
              <w:t>Myndighet til å utføre arbeidsoppgavene som ligger til rollen og de oppgavene nærmeste leder gir i tillegg. Usikkerhet knyttet til myndighet avklares med nærmeste leder. </w:t>
            </w:r>
          </w:p>
        </w:tc>
      </w:tr>
    </w:tbl>
    <w:p w:rsidR="00054244" w:rsidRPr="00054244" w:rsidP="00054244" w14:paraId="7944DC3E"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61C23D8B"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Arbeidsoppgaver </w:t>
      </w:r>
    </w:p>
    <w:p w:rsidR="00054244" w:rsidRPr="00054244" w:rsidP="00054244" w14:paraId="73BFE39F" w14:textId="77777777">
      <w:pPr>
        <w:spacing w:after="120" w:line="259" w:lineRule="auto"/>
        <w:jc w:val="both"/>
        <w:rPr>
          <w:rFonts w:eastAsia="Calibri"/>
          <w:kern w:val="2"/>
          <w:szCs w:val="22"/>
          <w:lang w:eastAsia="en-US"/>
        </w:rPr>
      </w:pPr>
      <w:r w:rsidRPr="00054244">
        <w:rPr>
          <w:rFonts w:eastAsia="Calibri"/>
          <w:kern w:val="2"/>
          <w:szCs w:val="22"/>
          <w:lang w:eastAsia="en-US"/>
        </w:rPr>
        <w:t>Arbeidsoppgavene er listet nedenfor. Arbeidsområdet kan endres me</w:t>
      </w:r>
      <w:r w:rsidRPr="00054244">
        <w:rPr>
          <w:rFonts w:eastAsia="Calibri"/>
          <w:kern w:val="2"/>
          <w:szCs w:val="22"/>
          <w:lang w:eastAsia="en-US"/>
        </w:rPr>
        <w:t>d nye/andre arbeidsoppgaver i dialog mellom studieadministrativ leder og kvalitetsrådgiver. Arbeidsoppgavene utføres i samhandling med studieadministrativ leder, utdanningslederne, undervisningspersonell og rektors stab etter avtalte rutiner. </w:t>
      </w:r>
    </w:p>
    <w:p w:rsidR="00054244" w:rsidRPr="00054244" w:rsidP="00054244" w14:paraId="238C3AB5"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5B4F39D" w14:textId="77777777">
      <w:pPr>
        <w:numPr>
          <w:ilvl w:val="0"/>
          <w:numId w:val="167"/>
        </w:numPr>
        <w:spacing w:after="120" w:line="259" w:lineRule="auto"/>
        <w:jc w:val="both"/>
        <w:rPr>
          <w:rFonts w:eastAsia="Calibri"/>
          <w:kern w:val="2"/>
          <w:szCs w:val="22"/>
          <w:lang w:eastAsia="en-US"/>
        </w:rPr>
      </w:pPr>
      <w:r w:rsidRPr="00054244">
        <w:rPr>
          <w:rFonts w:eastAsia="Calibri"/>
          <w:b/>
          <w:bCs/>
          <w:kern w:val="2"/>
          <w:szCs w:val="22"/>
          <w:lang w:eastAsia="en-US"/>
        </w:rPr>
        <w:t>THYFs peda</w:t>
      </w:r>
      <w:r w:rsidRPr="00054244">
        <w:rPr>
          <w:rFonts w:eastAsia="Calibri"/>
          <w:b/>
          <w:bCs/>
          <w:kern w:val="2"/>
          <w:szCs w:val="22"/>
          <w:lang w:eastAsia="en-US"/>
        </w:rPr>
        <w:t>gogiske arbeid</w:t>
      </w:r>
      <w:r w:rsidRPr="00054244">
        <w:rPr>
          <w:rFonts w:eastAsia="Calibri"/>
          <w:kern w:val="2"/>
          <w:szCs w:val="22"/>
          <w:lang w:eastAsia="en-US"/>
        </w:rPr>
        <w:t> </w:t>
      </w:r>
    </w:p>
    <w:p w:rsidR="00054244" w:rsidRPr="00054244" w:rsidP="00054244" w14:paraId="19F2C147" w14:textId="77777777">
      <w:pPr>
        <w:numPr>
          <w:ilvl w:val="0"/>
          <w:numId w:val="168"/>
        </w:numPr>
        <w:spacing w:after="120" w:line="259" w:lineRule="auto"/>
        <w:ind w:left="1068"/>
        <w:jc w:val="both"/>
        <w:rPr>
          <w:rFonts w:eastAsia="Calibri"/>
          <w:kern w:val="2"/>
          <w:szCs w:val="22"/>
          <w:lang w:eastAsia="en-US"/>
        </w:rPr>
      </w:pPr>
      <w:r w:rsidRPr="00054244">
        <w:rPr>
          <w:rFonts w:eastAsia="Calibri"/>
          <w:kern w:val="2"/>
          <w:szCs w:val="22"/>
          <w:lang w:eastAsia="en-US"/>
        </w:rPr>
        <w:t>Sørge for at THYF er oppdatert innen fagskolepedagogikk, voksenpedagogikk og digital pedagogikk </w:t>
      </w:r>
    </w:p>
    <w:p w:rsidR="00054244" w:rsidRPr="00054244" w:rsidP="00054244" w14:paraId="10ED8235" w14:textId="77777777">
      <w:pPr>
        <w:numPr>
          <w:ilvl w:val="0"/>
          <w:numId w:val="169"/>
        </w:numPr>
        <w:spacing w:after="120" w:line="259" w:lineRule="auto"/>
        <w:ind w:left="1068"/>
        <w:jc w:val="both"/>
        <w:rPr>
          <w:rFonts w:eastAsia="Calibri"/>
          <w:kern w:val="2"/>
          <w:szCs w:val="22"/>
          <w:lang w:eastAsia="en-US"/>
        </w:rPr>
      </w:pPr>
      <w:r w:rsidRPr="00054244">
        <w:rPr>
          <w:rFonts w:eastAsia="Calibri"/>
          <w:kern w:val="2"/>
          <w:szCs w:val="22"/>
          <w:lang w:eastAsia="en-US"/>
        </w:rPr>
        <w:t>Sørge for at THYF har nødvendige digitale verktøy som er formålstjenlig i undervisningen </w:t>
      </w:r>
    </w:p>
    <w:p w:rsidR="00054244" w:rsidRPr="00054244" w:rsidP="00054244" w14:paraId="02A8F4B0" w14:textId="77777777">
      <w:pPr>
        <w:numPr>
          <w:ilvl w:val="0"/>
          <w:numId w:val="170"/>
        </w:numPr>
        <w:spacing w:after="120" w:line="259" w:lineRule="auto"/>
        <w:ind w:left="1068"/>
        <w:jc w:val="both"/>
        <w:rPr>
          <w:rFonts w:eastAsia="Calibri"/>
          <w:kern w:val="2"/>
          <w:szCs w:val="22"/>
          <w:lang w:eastAsia="en-US"/>
        </w:rPr>
      </w:pPr>
      <w:r w:rsidRPr="00054244">
        <w:rPr>
          <w:rFonts w:eastAsia="Calibri"/>
          <w:kern w:val="2"/>
          <w:szCs w:val="22"/>
          <w:lang w:eastAsia="en-US"/>
        </w:rPr>
        <w:t xml:space="preserve">Planlegge og koordinere praktisk </w:t>
      </w:r>
      <w:r w:rsidRPr="00054244">
        <w:rPr>
          <w:rFonts w:eastAsia="Calibri"/>
          <w:kern w:val="2"/>
          <w:szCs w:val="22"/>
          <w:lang w:eastAsia="en-US"/>
        </w:rPr>
        <w:t>yrkespedagogisk utdanning for undervisningspersonell som mangler denne kompetansen </w:t>
      </w:r>
    </w:p>
    <w:p w:rsidR="00054244" w:rsidRPr="00054244" w:rsidP="00054244" w14:paraId="26BFB7B7" w14:textId="77777777">
      <w:pPr>
        <w:numPr>
          <w:ilvl w:val="0"/>
          <w:numId w:val="171"/>
        </w:numPr>
        <w:spacing w:after="120" w:line="259" w:lineRule="auto"/>
        <w:ind w:left="1068"/>
        <w:jc w:val="both"/>
        <w:rPr>
          <w:rFonts w:eastAsia="Calibri"/>
          <w:kern w:val="2"/>
          <w:szCs w:val="22"/>
          <w:lang w:eastAsia="en-US"/>
        </w:rPr>
      </w:pPr>
      <w:r w:rsidRPr="00054244">
        <w:rPr>
          <w:rFonts w:eastAsia="Calibri"/>
          <w:kern w:val="2"/>
          <w:szCs w:val="22"/>
          <w:lang w:eastAsia="en-US"/>
        </w:rPr>
        <w:t>Sørge for et formelt samarbeid med tilbydere av utdanning innen fagskolepedagogikk, voksenpedagogikk og digital pedagogikk </w:t>
      </w:r>
    </w:p>
    <w:p w:rsidR="00054244" w:rsidRPr="00054244" w:rsidP="00054244" w14:paraId="23F7AEAB"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6FF48FAA" w14:textId="2BFC3DD1">
      <w:pPr>
        <w:numPr>
          <w:ilvl w:val="0"/>
          <w:numId w:val="172"/>
        </w:numPr>
        <w:spacing w:after="120" w:line="259" w:lineRule="auto"/>
        <w:jc w:val="both"/>
        <w:rPr>
          <w:rFonts w:eastAsia="Calibri"/>
          <w:kern w:val="2"/>
          <w:szCs w:val="22"/>
          <w:lang w:eastAsia="en-US"/>
        </w:rPr>
      </w:pPr>
      <w:r>
        <w:rPr>
          <w:rFonts w:eastAsia="Calibri"/>
          <w:b/>
          <w:bCs/>
          <w:kern w:val="2"/>
          <w:szCs w:val="22"/>
          <w:lang w:eastAsia="en-US"/>
        </w:rPr>
        <w:br w:type="page"/>
      </w:r>
      <w:r w:rsidRPr="00054244" w:rsidR="00353429">
        <w:rPr>
          <w:rFonts w:eastAsia="Calibri"/>
          <w:b/>
          <w:bCs/>
          <w:kern w:val="2"/>
          <w:szCs w:val="22"/>
          <w:lang w:eastAsia="en-US"/>
        </w:rPr>
        <w:t>Helse, miljø og sikkerhet:</w:t>
      </w:r>
      <w:r w:rsidRPr="00054244" w:rsidR="00353429">
        <w:rPr>
          <w:rFonts w:eastAsia="Calibri"/>
          <w:kern w:val="2"/>
          <w:szCs w:val="22"/>
          <w:lang w:eastAsia="en-US"/>
        </w:rPr>
        <w:t xml:space="preserve"> Bidra til at THYFs </w:t>
      </w:r>
      <w:r w:rsidRPr="00054244" w:rsidR="00353429">
        <w:rPr>
          <w:rFonts w:eastAsia="Calibri"/>
          <w:kern w:val="2"/>
          <w:szCs w:val="22"/>
          <w:lang w:eastAsia="en-US"/>
        </w:rPr>
        <w:t>mål for helse, miljø og sikkerhet nås innen eget arbeidsområde. Bidra i THYFs systematiske HMS-arbeid med kartlegging, statusbeskrivelse, risikovurdering og handlingsplan.  </w:t>
      </w:r>
    </w:p>
    <w:p w:rsidR="00054244" w:rsidRPr="00054244" w:rsidP="00054244" w14:paraId="143859C8"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0D90C38" w14:textId="77777777">
      <w:pPr>
        <w:numPr>
          <w:ilvl w:val="0"/>
          <w:numId w:val="173"/>
        </w:numPr>
        <w:spacing w:after="120" w:line="259" w:lineRule="auto"/>
        <w:jc w:val="both"/>
        <w:rPr>
          <w:rFonts w:eastAsia="Calibri"/>
          <w:kern w:val="2"/>
          <w:szCs w:val="22"/>
          <w:lang w:eastAsia="en-US"/>
        </w:rPr>
      </w:pPr>
      <w:r w:rsidRPr="00054244">
        <w:rPr>
          <w:rFonts w:eastAsia="Calibri"/>
          <w:b/>
          <w:bCs/>
          <w:kern w:val="2"/>
          <w:szCs w:val="22"/>
          <w:lang w:eastAsia="en-US"/>
        </w:rPr>
        <w:t xml:space="preserve">Annet: </w:t>
      </w:r>
      <w:r w:rsidRPr="00054244">
        <w:rPr>
          <w:rFonts w:eastAsia="Calibri"/>
          <w:kern w:val="2"/>
          <w:szCs w:val="22"/>
          <w:lang w:eastAsia="en-US"/>
        </w:rPr>
        <w:t>Delta i utvikling og drift av THYF generelt og eget arbeidsområde spesiel</w:t>
      </w:r>
      <w:r w:rsidRPr="00054244">
        <w:rPr>
          <w:rFonts w:eastAsia="Calibri"/>
          <w:kern w:val="2"/>
          <w:szCs w:val="22"/>
          <w:lang w:eastAsia="en-US"/>
        </w:rPr>
        <w:t>t.</w:t>
      </w:r>
    </w:p>
    <w:p w:rsidR="00054244" w:rsidRPr="00054244" w:rsidP="004C1ED7" w14:paraId="62712F46" w14:textId="44C11D4D">
      <w:pPr>
        <w:pStyle w:val="Heading1"/>
        <w:rPr>
          <w:lang w:eastAsia="en-US"/>
        </w:rPr>
      </w:pPr>
      <w:r w:rsidRPr="00054244">
        <w:rPr>
          <w:rFonts w:eastAsia="Calibri"/>
          <w:szCs w:val="22"/>
          <w:lang w:eastAsia="en-US"/>
        </w:rPr>
        <w:br w:type="page"/>
      </w:r>
      <w:bookmarkStart w:id="9" w:name="_Toc256000007"/>
      <w:r w:rsidRPr="00054244">
        <w:rPr>
          <w:lang w:eastAsia="en-US"/>
        </w:rPr>
        <w:t>Studiekonsulent</w:t>
      </w:r>
      <w:r w:rsidRPr="00874DB2" w:rsidR="00874DB2">
        <w:rPr>
          <w:vertAlign w:val="superscript"/>
          <w:lang w:eastAsia="en-US"/>
        </w:rPr>
        <w:t>1</w:t>
      </w:r>
      <w:bookmarkEnd w:id="9"/>
      <w:r w:rsidRPr="00054244">
        <w:rPr>
          <w:lang w:eastAsia="en-US"/>
        </w:rPr>
        <w:t>  </w:t>
      </w:r>
    </w:p>
    <w:p w:rsidR="00054244" w:rsidRPr="00054244" w:rsidP="00054244" w14:paraId="2B2F6C12"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Formål med rollebeskrivelsen </w:t>
      </w:r>
    </w:p>
    <w:p w:rsidR="00054244" w:rsidRPr="00054244" w:rsidP="00054244" w14:paraId="5551A7A2" w14:textId="77777777">
      <w:pPr>
        <w:spacing w:after="120" w:line="259" w:lineRule="auto"/>
        <w:jc w:val="both"/>
        <w:rPr>
          <w:rFonts w:eastAsia="Calibri"/>
          <w:kern w:val="2"/>
          <w:szCs w:val="22"/>
          <w:lang w:eastAsia="en-US"/>
        </w:rPr>
      </w:pPr>
      <w:r w:rsidRPr="00054244">
        <w:rPr>
          <w:rFonts w:eastAsia="Calibri"/>
          <w:kern w:val="2"/>
          <w:szCs w:val="22"/>
          <w:lang w:eastAsia="en-US"/>
        </w:rPr>
        <w:t>Rollebeskrivelsen viser arbeidsområde, arbeidsoppgaver og myndighet for studiekonsulent. Dette er ikke en stillingsinstruks.  </w:t>
      </w:r>
    </w:p>
    <w:p w:rsidR="00054244" w:rsidRPr="00054244" w:rsidP="00054244" w14:paraId="3898DB6D"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B26BBD0"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Nærmeste overordnede </w:t>
      </w:r>
    </w:p>
    <w:p w:rsidR="00054244" w:rsidRPr="00054244" w:rsidP="00054244" w14:paraId="780004E2"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er nærmeste overordnede for studiekonsulent. </w:t>
      </w:r>
    </w:p>
    <w:p w:rsidR="00054244" w:rsidRPr="00054244" w:rsidP="00054244" w14:paraId="33C848A4"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25977CD8"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Stedfortreder </w:t>
      </w:r>
    </w:p>
    <w:p w:rsidR="00054244" w:rsidRPr="00054244" w:rsidP="00054244" w14:paraId="3F9D25F6"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avgjør hvem som er stedfortreder når det oppstår behov. </w:t>
      </w:r>
    </w:p>
    <w:p w:rsidR="00054244" w:rsidRPr="00054244" w:rsidP="00054244" w14:paraId="0AC630C0"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7048FC2E"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Arbeidsområde </w:t>
      </w:r>
    </w:p>
    <w:p w:rsidR="00054244" w:rsidRPr="00054244" w:rsidP="00054244" w14:paraId="3AFF6706"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Arbeidsområde er knyttet til studentens livsløp ved THYF. </w:t>
      </w:r>
      <w:r w:rsidRPr="00054244">
        <w:rPr>
          <w:rFonts w:eastAsia="Calibri"/>
          <w:kern w:val="2"/>
          <w:szCs w:val="22"/>
          <w:lang w:eastAsia="en-US"/>
        </w:rPr>
        <w:t>Studieadministrativ leder fordeler arbeidsoppgavene mellom studiekonsulentene etter behov. Arbeidsoppgavene er beskrevet nedenfor. Studiekonsulent skal videre sørge for at THYF overholder lov, avtaler og retningslinjer for eget ansvarsområde. </w:t>
      </w:r>
    </w:p>
    <w:p w:rsidR="00054244" w:rsidRPr="00054244" w:rsidP="00054244" w14:paraId="732023D3" w14:textId="77777777">
      <w:pPr>
        <w:spacing w:after="120" w:line="259" w:lineRule="auto"/>
        <w:jc w:val="both"/>
        <w:rPr>
          <w:rFonts w:eastAsia="Calibri"/>
          <w:kern w:val="2"/>
          <w:szCs w:val="22"/>
          <w:lang w:eastAsia="en-US"/>
        </w:rPr>
      </w:pPr>
      <w:r w:rsidRPr="00054244">
        <w:rPr>
          <w:rFonts w:eastAsia="Calibri"/>
          <w:kern w:val="2"/>
          <w:szCs w:val="22"/>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9"/>
        <w:gridCol w:w="6852"/>
      </w:tblGrid>
      <w:tr w14:paraId="2BF0A6FA"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330B3CE8"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Rapportere</w:t>
            </w:r>
            <w:r w:rsidRPr="00054244">
              <w:rPr>
                <w:rFonts w:eastAsia="Calibri"/>
                <w:kern w:val="2"/>
                <w:szCs w:val="22"/>
                <w:u w:val="single"/>
                <w:lang w:eastAsia="en-US"/>
              </w:rPr>
              <w:t>r til</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512C4F72" w14:textId="77777777">
            <w:pPr>
              <w:spacing w:after="120" w:line="259" w:lineRule="auto"/>
              <w:jc w:val="both"/>
              <w:rPr>
                <w:rFonts w:eastAsia="Calibri"/>
                <w:kern w:val="2"/>
                <w:szCs w:val="22"/>
                <w:lang w:eastAsia="en-US"/>
              </w:rPr>
            </w:pPr>
            <w:r w:rsidRPr="00054244">
              <w:rPr>
                <w:rFonts w:eastAsia="Calibri"/>
                <w:kern w:val="2"/>
                <w:szCs w:val="22"/>
                <w:lang w:eastAsia="en-US"/>
              </w:rPr>
              <w:t>Studieadministrativ leder </w:t>
            </w:r>
          </w:p>
        </w:tc>
      </w:tr>
      <w:tr w14:paraId="47FDEBA5"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4A428123"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Personalansvar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7460FE05"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4A4E645D"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7345ED15"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Økonomiansvar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5CA53E28"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47955BAD"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3C6D29D7"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Myndighet</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42EADFB8" w14:textId="77777777">
            <w:pPr>
              <w:spacing w:after="120" w:line="259" w:lineRule="auto"/>
              <w:jc w:val="both"/>
              <w:rPr>
                <w:rFonts w:eastAsia="Calibri"/>
                <w:kern w:val="2"/>
                <w:szCs w:val="22"/>
                <w:lang w:eastAsia="en-US"/>
              </w:rPr>
            </w:pPr>
            <w:r w:rsidRPr="00054244">
              <w:rPr>
                <w:rFonts w:eastAsia="Calibri"/>
                <w:kern w:val="2"/>
                <w:szCs w:val="22"/>
                <w:lang w:eastAsia="en-US"/>
              </w:rPr>
              <w:t>Myndighet til å utføre arbeidsoppgavene som ligger til rollen og de oppgavene nærmeste leder gir i tillegg. Usikkerhet knyttet til myndighet avklares med nærme</w:t>
            </w:r>
            <w:r w:rsidRPr="00054244">
              <w:rPr>
                <w:rFonts w:eastAsia="Calibri"/>
                <w:kern w:val="2"/>
                <w:szCs w:val="22"/>
                <w:lang w:eastAsia="en-US"/>
              </w:rPr>
              <w:t>ste leder. </w:t>
            </w:r>
          </w:p>
        </w:tc>
      </w:tr>
    </w:tbl>
    <w:p w:rsidR="00054244" w:rsidRPr="00054244" w:rsidP="00054244" w14:paraId="47EAE0C7"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18BDFF79"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Arbeidsoppgaver </w:t>
      </w:r>
    </w:p>
    <w:p w:rsidR="00054244" w:rsidRPr="00054244" w:rsidP="00054244" w14:paraId="4BFE7BE1"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Arbeidsoppgavene er listet nedenfor. Arbeidsområdet kan endres med nye/andre arbeidsoppgaver i dialog mellom studieadministrativ leder og studiekonsulent. Arbeidsoppgavene utføres i samhandling med </w:t>
      </w:r>
      <w:r w:rsidRPr="00054244">
        <w:rPr>
          <w:rFonts w:eastAsia="Calibri"/>
          <w:kern w:val="2"/>
          <w:szCs w:val="22"/>
          <w:lang w:eastAsia="en-US"/>
        </w:rPr>
        <w:t>studieadministrativ leder, utdanningslederne og rektors stab etter avtalte rutiner. </w:t>
      </w:r>
    </w:p>
    <w:p w:rsidR="00054244" w:rsidRPr="00054244" w:rsidP="00054244" w14:paraId="7CE3460B"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360315FF" w14:textId="77777777">
      <w:pPr>
        <w:numPr>
          <w:ilvl w:val="0"/>
          <w:numId w:val="174"/>
        </w:numPr>
        <w:spacing w:after="120" w:line="259" w:lineRule="auto"/>
        <w:jc w:val="both"/>
        <w:rPr>
          <w:rFonts w:eastAsia="Calibri"/>
          <w:kern w:val="2"/>
          <w:szCs w:val="22"/>
          <w:lang w:eastAsia="en-US"/>
        </w:rPr>
      </w:pPr>
      <w:r w:rsidRPr="00054244">
        <w:rPr>
          <w:rFonts w:eastAsia="Calibri"/>
          <w:b/>
          <w:bCs/>
          <w:kern w:val="2"/>
          <w:szCs w:val="22"/>
          <w:lang w:eastAsia="en-US"/>
        </w:rPr>
        <w:t>Studieplanarbeid</w:t>
      </w:r>
      <w:r w:rsidRPr="00054244">
        <w:rPr>
          <w:rFonts w:eastAsia="Calibri"/>
          <w:kern w:val="2"/>
          <w:szCs w:val="22"/>
          <w:lang w:eastAsia="en-US"/>
        </w:rPr>
        <w:t> </w:t>
      </w:r>
    </w:p>
    <w:p w:rsidR="00054244" w:rsidRPr="00054244" w:rsidP="00054244" w14:paraId="2F6FB72C" w14:textId="77777777">
      <w:pPr>
        <w:numPr>
          <w:ilvl w:val="0"/>
          <w:numId w:val="175"/>
        </w:numPr>
        <w:spacing w:after="120" w:line="259" w:lineRule="auto"/>
        <w:ind w:left="1068"/>
        <w:jc w:val="both"/>
        <w:rPr>
          <w:rFonts w:eastAsia="Calibri"/>
          <w:kern w:val="2"/>
          <w:szCs w:val="22"/>
          <w:lang w:eastAsia="en-US"/>
        </w:rPr>
      </w:pPr>
      <w:r w:rsidRPr="00054244">
        <w:rPr>
          <w:rFonts w:eastAsia="Calibri"/>
          <w:kern w:val="2"/>
          <w:szCs w:val="22"/>
          <w:lang w:eastAsia="en-US"/>
        </w:rPr>
        <w:t>Være oppdatert på lov og forskrifter som gjelder høyere yrkesfaglig utdanning </w:t>
      </w:r>
    </w:p>
    <w:p w:rsidR="00054244" w:rsidRPr="00054244" w:rsidP="00054244" w14:paraId="6BD2DD29" w14:textId="77777777">
      <w:pPr>
        <w:numPr>
          <w:ilvl w:val="0"/>
          <w:numId w:val="176"/>
        </w:numPr>
        <w:spacing w:after="120" w:line="259" w:lineRule="auto"/>
        <w:ind w:left="1068"/>
        <w:jc w:val="both"/>
        <w:rPr>
          <w:rFonts w:eastAsia="Calibri"/>
          <w:kern w:val="2"/>
          <w:szCs w:val="22"/>
          <w:lang w:eastAsia="en-US"/>
        </w:rPr>
      </w:pPr>
      <w:r w:rsidRPr="00054244">
        <w:rPr>
          <w:rFonts w:eastAsia="Calibri"/>
          <w:kern w:val="2"/>
          <w:szCs w:val="22"/>
          <w:lang w:eastAsia="en-US"/>
        </w:rPr>
        <w:t>Studieadministrativt (ikke innholdsmessig) vedlikehold og oppdatering av</w:t>
      </w:r>
      <w:r w:rsidRPr="00054244">
        <w:rPr>
          <w:rFonts w:eastAsia="Calibri"/>
          <w:kern w:val="2"/>
          <w:szCs w:val="22"/>
          <w:lang w:eastAsia="en-US"/>
        </w:rPr>
        <w:t xml:space="preserve"> studieplaner i samhandling med utdanningsleder </w:t>
      </w:r>
    </w:p>
    <w:p w:rsidR="00054244" w:rsidRPr="00054244" w:rsidP="00054244" w14:paraId="137B675B" w14:textId="77777777">
      <w:pPr>
        <w:numPr>
          <w:ilvl w:val="0"/>
          <w:numId w:val="177"/>
        </w:numPr>
        <w:spacing w:after="120" w:line="259" w:lineRule="auto"/>
        <w:ind w:left="1068"/>
        <w:jc w:val="both"/>
        <w:rPr>
          <w:rFonts w:eastAsia="Calibri"/>
          <w:kern w:val="2"/>
          <w:szCs w:val="22"/>
          <w:lang w:eastAsia="en-US"/>
        </w:rPr>
      </w:pPr>
      <w:r w:rsidRPr="00054244">
        <w:rPr>
          <w:rFonts w:eastAsia="Calibri"/>
          <w:kern w:val="2"/>
          <w:szCs w:val="22"/>
          <w:lang w:eastAsia="en-US"/>
        </w:rPr>
        <w:t>Utføre oppgaver i studieplanarbeidet definert i årshjul for det studieadministrative området </w:t>
      </w:r>
    </w:p>
    <w:p w:rsidR="00054244" w:rsidRPr="00054244" w:rsidP="00054244" w14:paraId="0038D279"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1EEF1937" w14:textId="77777777">
      <w:pPr>
        <w:numPr>
          <w:ilvl w:val="0"/>
          <w:numId w:val="178"/>
        </w:numPr>
        <w:spacing w:after="120" w:line="259" w:lineRule="auto"/>
        <w:jc w:val="both"/>
        <w:rPr>
          <w:rFonts w:eastAsia="Calibri"/>
          <w:kern w:val="2"/>
          <w:szCs w:val="22"/>
          <w:lang w:eastAsia="en-US"/>
        </w:rPr>
      </w:pPr>
      <w:r w:rsidRPr="00054244">
        <w:rPr>
          <w:rFonts w:eastAsia="Calibri"/>
          <w:b/>
          <w:bCs/>
          <w:kern w:val="2"/>
          <w:szCs w:val="22"/>
          <w:lang w:eastAsia="en-US"/>
        </w:rPr>
        <w:t>Opptak</w:t>
      </w:r>
      <w:r w:rsidRPr="00054244">
        <w:rPr>
          <w:rFonts w:eastAsia="Calibri"/>
          <w:kern w:val="2"/>
          <w:szCs w:val="22"/>
          <w:lang w:eastAsia="en-US"/>
        </w:rPr>
        <w:t> </w:t>
      </w:r>
    </w:p>
    <w:p w:rsidR="00054244" w:rsidRPr="00054244" w:rsidP="00054244" w14:paraId="55A721BB" w14:textId="77777777">
      <w:pPr>
        <w:numPr>
          <w:ilvl w:val="0"/>
          <w:numId w:val="179"/>
        </w:numPr>
        <w:spacing w:after="120" w:line="259" w:lineRule="auto"/>
        <w:ind w:left="1068"/>
        <w:jc w:val="both"/>
        <w:rPr>
          <w:rFonts w:eastAsia="Calibri"/>
          <w:kern w:val="2"/>
          <w:szCs w:val="22"/>
          <w:lang w:eastAsia="en-US"/>
        </w:rPr>
      </w:pPr>
      <w:r w:rsidRPr="00054244">
        <w:rPr>
          <w:rFonts w:eastAsia="Calibri"/>
          <w:kern w:val="2"/>
          <w:szCs w:val="22"/>
          <w:lang w:eastAsia="en-US"/>
        </w:rPr>
        <w:t>Ha en aktiv rolle i planleggingen av kommende studieår </w:t>
      </w:r>
    </w:p>
    <w:p w:rsidR="00054244" w:rsidRPr="00054244" w:rsidP="00054244" w14:paraId="07C5E77E" w14:textId="77777777">
      <w:pPr>
        <w:numPr>
          <w:ilvl w:val="0"/>
          <w:numId w:val="180"/>
        </w:numPr>
        <w:spacing w:after="120" w:line="259" w:lineRule="auto"/>
        <w:ind w:left="1068"/>
        <w:jc w:val="both"/>
        <w:rPr>
          <w:rFonts w:eastAsia="Calibri"/>
          <w:kern w:val="2"/>
          <w:szCs w:val="22"/>
          <w:lang w:eastAsia="en-US"/>
        </w:rPr>
      </w:pPr>
      <w:r w:rsidRPr="00054244">
        <w:rPr>
          <w:rFonts w:eastAsia="Calibri"/>
          <w:kern w:val="2"/>
          <w:szCs w:val="22"/>
          <w:lang w:eastAsia="en-US"/>
        </w:rPr>
        <w:t xml:space="preserve">Registrere THYFs studietilbud i </w:t>
      </w:r>
      <w:r w:rsidRPr="00054244">
        <w:rPr>
          <w:rFonts w:eastAsia="Calibri"/>
          <w:kern w:val="2"/>
          <w:szCs w:val="22"/>
          <w:lang w:eastAsia="en-US"/>
        </w:rPr>
        <w:t>Samordnet opptak </w:t>
      </w:r>
    </w:p>
    <w:p w:rsidR="00054244" w:rsidRPr="00054244" w:rsidP="00054244" w14:paraId="4E4E771B" w14:textId="77777777">
      <w:pPr>
        <w:numPr>
          <w:ilvl w:val="0"/>
          <w:numId w:val="181"/>
        </w:numPr>
        <w:spacing w:after="120" w:line="259" w:lineRule="auto"/>
        <w:ind w:left="1068"/>
        <w:jc w:val="both"/>
        <w:rPr>
          <w:rFonts w:eastAsia="Calibri"/>
          <w:kern w:val="2"/>
          <w:szCs w:val="22"/>
          <w:lang w:eastAsia="en-US"/>
        </w:rPr>
      </w:pPr>
      <w:r w:rsidRPr="00054244">
        <w:rPr>
          <w:rFonts w:eastAsia="Calibri"/>
          <w:kern w:val="2"/>
          <w:szCs w:val="22"/>
          <w:lang w:eastAsia="en-US"/>
        </w:rPr>
        <w:t>Sørge for at det studieadministrative systemet er klargjort for opptak slik at det fungerer hensiktsmessig. </w:t>
      </w:r>
    </w:p>
    <w:p w:rsidR="00054244" w:rsidRPr="00054244" w:rsidP="00054244" w14:paraId="333C38B3" w14:textId="77777777">
      <w:pPr>
        <w:numPr>
          <w:ilvl w:val="0"/>
          <w:numId w:val="182"/>
        </w:numPr>
        <w:spacing w:after="120" w:line="259" w:lineRule="auto"/>
        <w:ind w:left="1068"/>
        <w:jc w:val="both"/>
        <w:rPr>
          <w:rFonts w:eastAsia="Calibri"/>
          <w:kern w:val="2"/>
          <w:szCs w:val="22"/>
          <w:lang w:eastAsia="en-US"/>
        </w:rPr>
      </w:pPr>
      <w:r w:rsidRPr="00054244">
        <w:rPr>
          <w:rFonts w:eastAsia="Calibri"/>
          <w:kern w:val="2"/>
          <w:szCs w:val="22"/>
          <w:lang w:eastAsia="en-US"/>
        </w:rPr>
        <w:t>Følge søkefasen for å kunne håndtere problemstillinger som dukker opp før søknadsfristen. </w:t>
      </w:r>
    </w:p>
    <w:p w:rsidR="00054244" w:rsidRPr="00054244" w:rsidP="00054244" w14:paraId="28580877" w14:textId="77777777">
      <w:pPr>
        <w:numPr>
          <w:ilvl w:val="0"/>
          <w:numId w:val="183"/>
        </w:numPr>
        <w:spacing w:after="120" w:line="259" w:lineRule="auto"/>
        <w:ind w:left="1068"/>
        <w:jc w:val="both"/>
        <w:rPr>
          <w:rFonts w:eastAsia="Calibri"/>
          <w:kern w:val="2"/>
          <w:szCs w:val="22"/>
          <w:lang w:eastAsia="en-US"/>
        </w:rPr>
      </w:pPr>
      <w:r w:rsidRPr="00054244">
        <w:rPr>
          <w:rFonts w:eastAsia="Calibri"/>
          <w:kern w:val="2"/>
          <w:szCs w:val="22"/>
          <w:lang w:eastAsia="en-US"/>
        </w:rPr>
        <w:t xml:space="preserve">Gjennomføre løpende saksbehandling av </w:t>
      </w:r>
      <w:r w:rsidRPr="00054244">
        <w:rPr>
          <w:rFonts w:eastAsia="Calibri"/>
          <w:kern w:val="2"/>
          <w:szCs w:val="22"/>
          <w:lang w:eastAsia="en-US"/>
        </w:rPr>
        <w:t>søknader for hele THYF. </w:t>
      </w:r>
    </w:p>
    <w:p w:rsidR="00054244" w:rsidRPr="00054244" w:rsidP="00054244" w14:paraId="5449841D" w14:textId="77777777">
      <w:pPr>
        <w:numPr>
          <w:ilvl w:val="0"/>
          <w:numId w:val="184"/>
        </w:numPr>
        <w:spacing w:after="120" w:line="259" w:lineRule="auto"/>
        <w:ind w:left="1068"/>
        <w:jc w:val="both"/>
        <w:rPr>
          <w:rFonts w:eastAsia="Calibri"/>
          <w:kern w:val="2"/>
          <w:szCs w:val="22"/>
          <w:lang w:eastAsia="en-US"/>
        </w:rPr>
      </w:pPr>
      <w:r w:rsidRPr="00054244">
        <w:rPr>
          <w:rFonts w:eastAsia="Calibri"/>
          <w:kern w:val="2"/>
          <w:szCs w:val="22"/>
          <w:lang w:eastAsia="en-US"/>
        </w:rPr>
        <w:t>Bistå utdanningslederne og teamkoordinatorene med formidling av informasjon til studentene mellom opptak og studiestart </w:t>
      </w:r>
    </w:p>
    <w:p w:rsidR="00054244" w:rsidRPr="00054244" w:rsidP="00054244" w14:paraId="235E1FEF" w14:textId="77777777">
      <w:pPr>
        <w:numPr>
          <w:ilvl w:val="0"/>
          <w:numId w:val="185"/>
        </w:numPr>
        <w:spacing w:after="120" w:line="259" w:lineRule="auto"/>
        <w:ind w:left="1068"/>
        <w:jc w:val="both"/>
        <w:rPr>
          <w:rFonts w:eastAsia="Calibri"/>
          <w:kern w:val="2"/>
          <w:szCs w:val="22"/>
          <w:lang w:eastAsia="en-US"/>
        </w:rPr>
      </w:pPr>
      <w:r w:rsidRPr="00054244">
        <w:rPr>
          <w:rFonts w:eastAsia="Calibri"/>
          <w:kern w:val="2"/>
          <w:szCs w:val="22"/>
          <w:lang w:eastAsia="en-US"/>
        </w:rPr>
        <w:t>Møttregistrering i Samordna opptak etter første studiedag </w:t>
      </w:r>
    </w:p>
    <w:p w:rsidR="00054244" w:rsidRPr="00054244" w:rsidP="00054244" w14:paraId="6CFBCDAB" w14:textId="77777777">
      <w:pPr>
        <w:numPr>
          <w:ilvl w:val="0"/>
          <w:numId w:val="186"/>
        </w:numPr>
        <w:spacing w:after="120" w:line="259" w:lineRule="auto"/>
        <w:ind w:left="1068"/>
        <w:jc w:val="both"/>
        <w:rPr>
          <w:rFonts w:eastAsia="Calibri"/>
          <w:kern w:val="2"/>
          <w:szCs w:val="22"/>
          <w:lang w:eastAsia="en-US"/>
        </w:rPr>
      </w:pPr>
      <w:r w:rsidRPr="00054244">
        <w:rPr>
          <w:rFonts w:eastAsia="Calibri"/>
          <w:kern w:val="2"/>
          <w:szCs w:val="22"/>
          <w:lang w:eastAsia="en-US"/>
        </w:rPr>
        <w:t xml:space="preserve">Forberede studiestart for studentene slik at de </w:t>
      </w:r>
      <w:r w:rsidRPr="00054244">
        <w:rPr>
          <w:rFonts w:eastAsia="Calibri"/>
          <w:kern w:val="2"/>
          <w:szCs w:val="22"/>
          <w:lang w:eastAsia="en-US"/>
        </w:rPr>
        <w:t>har tilgang til digitale verktøy  </w:t>
      </w:r>
    </w:p>
    <w:p w:rsidR="00054244" w:rsidRPr="00054244" w:rsidP="00054244" w14:paraId="130DFBA8"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1A7C0A1D" w14:textId="77777777">
      <w:pPr>
        <w:numPr>
          <w:ilvl w:val="0"/>
          <w:numId w:val="187"/>
        </w:numPr>
        <w:spacing w:after="120" w:line="259" w:lineRule="auto"/>
        <w:jc w:val="both"/>
        <w:rPr>
          <w:rFonts w:eastAsia="Calibri"/>
          <w:kern w:val="2"/>
          <w:szCs w:val="22"/>
          <w:lang w:eastAsia="en-US"/>
        </w:rPr>
      </w:pPr>
      <w:r w:rsidRPr="00054244">
        <w:rPr>
          <w:rFonts w:eastAsia="Calibri"/>
          <w:b/>
          <w:bCs/>
          <w:kern w:val="2"/>
          <w:szCs w:val="22"/>
          <w:lang w:eastAsia="en-US"/>
        </w:rPr>
        <w:t>Studentrelatert saksbehandling under studieløpet</w:t>
      </w:r>
      <w:r w:rsidRPr="00054244">
        <w:rPr>
          <w:rFonts w:eastAsia="Calibri"/>
          <w:kern w:val="2"/>
          <w:szCs w:val="22"/>
          <w:lang w:eastAsia="en-US"/>
        </w:rPr>
        <w:t> </w:t>
      </w:r>
    </w:p>
    <w:p w:rsidR="00054244" w:rsidRPr="00054244" w:rsidP="00054244" w14:paraId="239CC936" w14:textId="77777777">
      <w:pPr>
        <w:spacing w:after="120" w:line="259" w:lineRule="auto"/>
        <w:jc w:val="both"/>
        <w:rPr>
          <w:rFonts w:eastAsia="Calibri"/>
          <w:kern w:val="2"/>
          <w:szCs w:val="22"/>
          <w:lang w:eastAsia="en-US"/>
        </w:rPr>
      </w:pPr>
      <w:r w:rsidRPr="00054244">
        <w:rPr>
          <w:rFonts w:eastAsia="Calibri"/>
          <w:kern w:val="2"/>
          <w:szCs w:val="22"/>
          <w:lang w:eastAsia="en-US"/>
        </w:rPr>
        <w:t>Saksbehandle henvendelser fra studenter, eksempelvis permisjoner, tilrettelegging, fritak og godskriving emner  </w:t>
      </w:r>
    </w:p>
    <w:p w:rsidR="00054244" w:rsidRPr="00054244" w:rsidP="00054244" w14:paraId="50DFEBD1"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39668A8A" w14:textId="77777777">
      <w:pPr>
        <w:numPr>
          <w:ilvl w:val="0"/>
          <w:numId w:val="188"/>
        </w:numPr>
        <w:spacing w:after="120" w:line="259" w:lineRule="auto"/>
        <w:jc w:val="both"/>
        <w:rPr>
          <w:rFonts w:eastAsia="Calibri"/>
          <w:kern w:val="2"/>
          <w:szCs w:val="22"/>
          <w:lang w:eastAsia="en-US"/>
        </w:rPr>
      </w:pPr>
      <w:r w:rsidRPr="00054244">
        <w:rPr>
          <w:rFonts w:eastAsia="Calibri"/>
          <w:b/>
          <w:bCs/>
          <w:kern w:val="2"/>
          <w:szCs w:val="22"/>
          <w:lang w:eastAsia="en-US"/>
        </w:rPr>
        <w:t xml:space="preserve">Eksamen: </w:t>
      </w:r>
      <w:r w:rsidRPr="00054244">
        <w:rPr>
          <w:rFonts w:eastAsia="Calibri"/>
          <w:kern w:val="2"/>
          <w:szCs w:val="22"/>
          <w:lang w:eastAsia="en-US"/>
        </w:rPr>
        <w:t>Gjennomføre de administrative sidene ved eksa</w:t>
      </w:r>
      <w:r w:rsidRPr="00054244">
        <w:rPr>
          <w:rFonts w:eastAsia="Calibri"/>
          <w:kern w:val="2"/>
          <w:szCs w:val="22"/>
          <w:lang w:eastAsia="en-US"/>
        </w:rPr>
        <w:t>men </w:t>
      </w:r>
    </w:p>
    <w:p w:rsidR="00054244" w:rsidRPr="00054244" w:rsidP="00054244" w14:paraId="2DDDB344"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2D32F718" w14:textId="77777777">
      <w:pPr>
        <w:numPr>
          <w:ilvl w:val="0"/>
          <w:numId w:val="189"/>
        </w:numPr>
        <w:spacing w:after="120" w:line="259" w:lineRule="auto"/>
        <w:jc w:val="both"/>
        <w:rPr>
          <w:rFonts w:eastAsia="Calibri"/>
          <w:kern w:val="2"/>
          <w:szCs w:val="22"/>
          <w:lang w:eastAsia="en-US"/>
        </w:rPr>
      </w:pPr>
      <w:r w:rsidRPr="00054244">
        <w:rPr>
          <w:rFonts w:eastAsia="Calibri"/>
          <w:b/>
          <w:bCs/>
          <w:kern w:val="2"/>
          <w:szCs w:val="22"/>
          <w:lang w:eastAsia="en-US"/>
        </w:rPr>
        <w:t>Rapporteringer:</w:t>
      </w:r>
      <w:r w:rsidRPr="00054244">
        <w:rPr>
          <w:rFonts w:eastAsia="Calibri"/>
          <w:kern w:val="2"/>
          <w:szCs w:val="22"/>
          <w:lang w:eastAsia="en-US"/>
        </w:rPr>
        <w:t xml:space="preserve"> Eksempelvis til DBH, Lånekassen, TRFK og Samordna opptak </w:t>
      </w:r>
    </w:p>
    <w:p w:rsidR="00054244" w:rsidRPr="00054244" w:rsidP="00054244" w14:paraId="173E20D3"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457DEE9B" w14:textId="77777777">
      <w:pPr>
        <w:numPr>
          <w:ilvl w:val="0"/>
          <w:numId w:val="190"/>
        </w:numPr>
        <w:spacing w:after="120" w:line="259" w:lineRule="auto"/>
        <w:jc w:val="both"/>
        <w:rPr>
          <w:rFonts w:eastAsia="Calibri"/>
          <w:kern w:val="2"/>
          <w:szCs w:val="22"/>
          <w:lang w:eastAsia="en-US"/>
        </w:rPr>
      </w:pPr>
      <w:r w:rsidRPr="00054244">
        <w:rPr>
          <w:rFonts w:eastAsia="Calibri"/>
          <w:b/>
          <w:bCs/>
          <w:kern w:val="2"/>
          <w:szCs w:val="22"/>
          <w:lang w:eastAsia="en-US"/>
        </w:rPr>
        <w:t>Vurdering og dokumentasjon</w:t>
      </w:r>
      <w:r w:rsidRPr="00054244">
        <w:rPr>
          <w:rFonts w:eastAsia="Calibri"/>
          <w:kern w:val="2"/>
          <w:szCs w:val="22"/>
          <w:lang w:eastAsia="en-US"/>
        </w:rPr>
        <w:t> </w:t>
      </w:r>
    </w:p>
    <w:p w:rsidR="00054244" w:rsidRPr="00054244" w:rsidP="00054244" w14:paraId="0B3793BE" w14:textId="77777777">
      <w:pPr>
        <w:numPr>
          <w:ilvl w:val="0"/>
          <w:numId w:val="191"/>
        </w:numPr>
        <w:spacing w:after="120" w:line="259" w:lineRule="auto"/>
        <w:ind w:left="1068"/>
        <w:jc w:val="both"/>
        <w:rPr>
          <w:rFonts w:eastAsia="Calibri"/>
          <w:kern w:val="2"/>
          <w:szCs w:val="22"/>
          <w:lang w:eastAsia="en-US"/>
        </w:rPr>
      </w:pPr>
      <w:r w:rsidRPr="00054244">
        <w:rPr>
          <w:rFonts w:eastAsia="Calibri"/>
          <w:kern w:val="2"/>
          <w:szCs w:val="22"/>
          <w:lang w:eastAsia="en-US"/>
        </w:rPr>
        <w:t>Produksjon av vitnemål og karakterutskrifter </w:t>
      </w:r>
    </w:p>
    <w:p w:rsidR="00054244" w:rsidRPr="00054244" w:rsidP="00054244" w14:paraId="6E2B94EC" w14:textId="77777777">
      <w:pPr>
        <w:numPr>
          <w:ilvl w:val="0"/>
          <w:numId w:val="192"/>
        </w:numPr>
        <w:spacing w:after="120" w:line="259" w:lineRule="auto"/>
        <w:ind w:left="1068"/>
        <w:jc w:val="both"/>
        <w:rPr>
          <w:rFonts w:eastAsia="Calibri"/>
          <w:kern w:val="2"/>
          <w:szCs w:val="22"/>
          <w:lang w:eastAsia="en-US"/>
        </w:rPr>
      </w:pPr>
      <w:r w:rsidRPr="00054244">
        <w:rPr>
          <w:rFonts w:eastAsia="Calibri"/>
          <w:kern w:val="2"/>
          <w:szCs w:val="22"/>
          <w:lang w:eastAsia="en-US"/>
        </w:rPr>
        <w:t>Bistå med god saksbehandling og flyt ved karakteroppgjør </w:t>
      </w:r>
    </w:p>
    <w:p w:rsidR="00054244" w:rsidRPr="00054244" w:rsidP="00054244" w14:paraId="18FD04B8"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3DAAB85F" w14:textId="77777777">
      <w:pPr>
        <w:numPr>
          <w:ilvl w:val="0"/>
          <w:numId w:val="193"/>
        </w:numPr>
        <w:spacing w:after="120" w:line="259" w:lineRule="auto"/>
        <w:jc w:val="both"/>
        <w:rPr>
          <w:rFonts w:eastAsia="Calibri"/>
          <w:kern w:val="2"/>
          <w:szCs w:val="22"/>
          <w:lang w:eastAsia="en-US"/>
        </w:rPr>
      </w:pPr>
      <w:r w:rsidRPr="00054244">
        <w:rPr>
          <w:rFonts w:eastAsia="Calibri"/>
          <w:b/>
          <w:bCs/>
          <w:kern w:val="2"/>
          <w:szCs w:val="22"/>
          <w:lang w:eastAsia="en-US"/>
        </w:rPr>
        <w:t>Øvrige oppgaver</w:t>
      </w:r>
      <w:r w:rsidRPr="00054244">
        <w:rPr>
          <w:rFonts w:eastAsia="Calibri"/>
          <w:kern w:val="2"/>
          <w:szCs w:val="22"/>
          <w:lang w:eastAsia="en-US"/>
        </w:rPr>
        <w:t> </w:t>
      </w:r>
    </w:p>
    <w:p w:rsidR="00054244" w:rsidRPr="00054244" w:rsidP="00054244" w14:paraId="596FF0D2" w14:textId="77777777">
      <w:pPr>
        <w:numPr>
          <w:ilvl w:val="0"/>
          <w:numId w:val="194"/>
        </w:numPr>
        <w:spacing w:after="120" w:line="259" w:lineRule="auto"/>
        <w:ind w:left="1068"/>
        <w:jc w:val="both"/>
        <w:rPr>
          <w:rFonts w:eastAsia="Calibri"/>
          <w:kern w:val="2"/>
          <w:szCs w:val="22"/>
          <w:lang w:eastAsia="en-US"/>
        </w:rPr>
      </w:pPr>
      <w:r w:rsidRPr="00054244">
        <w:rPr>
          <w:rFonts w:eastAsia="Calibri"/>
          <w:kern w:val="2"/>
          <w:szCs w:val="22"/>
          <w:lang w:eastAsia="en-US"/>
        </w:rPr>
        <w:t xml:space="preserve">Bistå </w:t>
      </w:r>
      <w:r w:rsidRPr="00054244">
        <w:rPr>
          <w:rFonts w:eastAsia="Calibri"/>
          <w:kern w:val="2"/>
          <w:szCs w:val="22"/>
          <w:lang w:eastAsia="en-US"/>
        </w:rPr>
        <w:t>studieadministrativ leder med forberedelse av styresaker </w:t>
      </w:r>
    </w:p>
    <w:p w:rsidR="00054244" w:rsidRPr="00054244" w:rsidP="00054244" w14:paraId="3676A01A" w14:textId="77777777">
      <w:pPr>
        <w:numPr>
          <w:ilvl w:val="0"/>
          <w:numId w:val="195"/>
        </w:numPr>
        <w:spacing w:after="120" w:line="259" w:lineRule="auto"/>
        <w:ind w:left="1068"/>
        <w:jc w:val="both"/>
        <w:rPr>
          <w:rFonts w:eastAsia="Calibri"/>
          <w:kern w:val="2"/>
          <w:szCs w:val="22"/>
          <w:lang w:eastAsia="en-US"/>
        </w:rPr>
      </w:pPr>
      <w:r w:rsidRPr="00054244">
        <w:rPr>
          <w:rFonts w:eastAsia="Calibri"/>
          <w:kern w:val="2"/>
          <w:szCs w:val="22"/>
          <w:lang w:eastAsia="en-US"/>
        </w:rPr>
        <w:t>Bistå med drift av studieadministrativt system og eksamensverktøy </w:t>
      </w:r>
    </w:p>
    <w:p w:rsidR="00054244" w:rsidRPr="00054244" w:rsidP="00054244" w14:paraId="7FE8C9ED"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20978A0D" w14:textId="77777777">
      <w:pPr>
        <w:numPr>
          <w:ilvl w:val="0"/>
          <w:numId w:val="196"/>
        </w:numPr>
        <w:spacing w:after="120" w:line="259" w:lineRule="auto"/>
        <w:jc w:val="both"/>
        <w:rPr>
          <w:rFonts w:eastAsia="Calibri"/>
          <w:kern w:val="2"/>
          <w:szCs w:val="22"/>
          <w:lang w:eastAsia="en-US"/>
        </w:rPr>
      </w:pPr>
      <w:r w:rsidRPr="00054244">
        <w:rPr>
          <w:rFonts w:eastAsia="Calibri"/>
          <w:b/>
          <w:bCs/>
          <w:kern w:val="2"/>
          <w:szCs w:val="22"/>
          <w:lang w:eastAsia="en-US"/>
        </w:rPr>
        <w:t>Helse, miljø og sikkerhet:</w:t>
      </w:r>
      <w:r w:rsidRPr="00054244">
        <w:rPr>
          <w:rFonts w:eastAsia="Calibri"/>
          <w:kern w:val="2"/>
          <w:szCs w:val="22"/>
          <w:lang w:eastAsia="en-US"/>
        </w:rPr>
        <w:t xml:space="preserve"> Bidra til at THYFs mål for helse, miljø og sikkerhet nås innen eget arbeidsområde. Bidra i THYFs syste</w:t>
      </w:r>
      <w:r w:rsidRPr="00054244">
        <w:rPr>
          <w:rFonts w:eastAsia="Calibri"/>
          <w:kern w:val="2"/>
          <w:szCs w:val="22"/>
          <w:lang w:eastAsia="en-US"/>
        </w:rPr>
        <w:t>matiske HMS-arbeid med kartlegging, statusbeskrivelse, risikovurdering og handlingsplan. </w:t>
      </w:r>
    </w:p>
    <w:p w:rsidR="00054244" w:rsidRPr="00054244" w:rsidP="00054244" w14:paraId="7097DF6C"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0D63361D" w14:textId="77777777">
      <w:pPr>
        <w:numPr>
          <w:ilvl w:val="0"/>
          <w:numId w:val="197"/>
        </w:numPr>
        <w:spacing w:after="120" w:line="259" w:lineRule="auto"/>
        <w:jc w:val="both"/>
        <w:rPr>
          <w:rFonts w:eastAsia="Calibri"/>
          <w:kern w:val="2"/>
          <w:szCs w:val="22"/>
          <w:lang w:eastAsia="en-US"/>
        </w:rPr>
      </w:pPr>
      <w:r w:rsidRPr="00054244">
        <w:rPr>
          <w:rFonts w:eastAsia="Calibri"/>
          <w:b/>
          <w:bCs/>
          <w:kern w:val="2"/>
          <w:szCs w:val="22"/>
          <w:lang w:eastAsia="en-US"/>
        </w:rPr>
        <w:t xml:space="preserve">Annet: </w:t>
      </w:r>
      <w:r w:rsidRPr="00054244">
        <w:rPr>
          <w:rFonts w:eastAsia="Calibri"/>
          <w:kern w:val="2"/>
          <w:szCs w:val="22"/>
          <w:lang w:eastAsia="en-US"/>
        </w:rPr>
        <w:t>Delta i utvikling og drift av THYF generelt og studieadministrasjon spesielt </w:t>
      </w:r>
    </w:p>
    <w:p w:rsidR="00054244" w:rsidRPr="00054244" w:rsidP="00054244" w14:paraId="321F9E06" w14:textId="77777777">
      <w:pPr>
        <w:spacing w:after="120" w:line="259" w:lineRule="auto"/>
        <w:jc w:val="both"/>
        <w:rPr>
          <w:rFonts w:eastAsia="Calibri"/>
          <w:kern w:val="2"/>
          <w:szCs w:val="22"/>
          <w:lang w:eastAsia="en-US"/>
        </w:rPr>
      </w:pPr>
    </w:p>
    <w:p w:rsidR="00054244" w:rsidRPr="00054244" w:rsidP="004C1ED7" w14:paraId="4264C538" w14:textId="19E36C5E">
      <w:pPr>
        <w:pStyle w:val="Heading1"/>
        <w:rPr>
          <w:lang w:eastAsia="en-US"/>
        </w:rPr>
      </w:pPr>
      <w:r w:rsidRPr="00054244">
        <w:rPr>
          <w:rFonts w:eastAsia="Calibri"/>
          <w:szCs w:val="22"/>
          <w:lang w:eastAsia="en-US"/>
        </w:rPr>
        <w:br w:type="page"/>
      </w:r>
      <w:bookmarkStart w:id="10" w:name="_Toc256000008"/>
      <w:r w:rsidRPr="00054244">
        <w:rPr>
          <w:lang w:eastAsia="en-US"/>
        </w:rPr>
        <w:t>Utdanningsleder</w:t>
      </w:r>
      <w:r w:rsidRPr="00874DB2" w:rsidR="00874DB2">
        <w:rPr>
          <w:vertAlign w:val="superscript"/>
          <w:lang w:eastAsia="en-US"/>
        </w:rPr>
        <w:t>1</w:t>
      </w:r>
      <w:bookmarkEnd w:id="10"/>
      <w:r w:rsidRPr="00054244">
        <w:rPr>
          <w:lang w:eastAsia="en-US"/>
        </w:rPr>
        <w:t xml:space="preserve"> </w:t>
      </w:r>
    </w:p>
    <w:tbl>
      <w:tblPr>
        <w:tblW w:w="9210" w:type="dxa"/>
        <w:tblInd w:w="5" w:type="dxa"/>
        <w:tblCellMar>
          <w:right w:w="115" w:type="dxa"/>
        </w:tblCellMar>
        <w:tblLook w:val="04A0"/>
      </w:tblPr>
      <w:tblGrid>
        <w:gridCol w:w="1838"/>
        <w:gridCol w:w="7372"/>
      </w:tblGrid>
      <w:tr w14:paraId="0DA0773B" w14:textId="77777777" w:rsidTr="009C593B">
        <w:tblPrEx>
          <w:tblW w:w="9210" w:type="dxa"/>
          <w:tblInd w:w="5" w:type="dxa"/>
          <w:tblCellMar>
            <w:right w:w="115" w:type="dxa"/>
          </w:tblCellMar>
          <w:tblLook w:val="04A0"/>
        </w:tblPrEx>
        <w:trPr>
          <w:trHeight w:val="487"/>
        </w:trPr>
        <w:tc>
          <w:tcPr>
            <w:tcW w:w="1838" w:type="dxa"/>
            <w:tcBorders>
              <w:top w:val="single" w:sz="4" w:space="0" w:color="808080"/>
              <w:left w:val="single" w:sz="4" w:space="0" w:color="808080"/>
              <w:bottom w:val="single" w:sz="4" w:space="0" w:color="808080"/>
              <w:right w:val="single" w:sz="4" w:space="0" w:color="808080"/>
            </w:tcBorders>
            <w:vAlign w:val="center"/>
          </w:tcPr>
          <w:p w:rsidR="00054244" w:rsidRPr="00054244" w:rsidP="00054244" w14:paraId="49743578"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Gjelder fra: </w:t>
            </w:r>
          </w:p>
        </w:tc>
        <w:tc>
          <w:tcPr>
            <w:tcW w:w="7372" w:type="dxa"/>
            <w:tcBorders>
              <w:top w:val="single" w:sz="4" w:space="0" w:color="808080"/>
              <w:left w:val="single" w:sz="4" w:space="0" w:color="808080"/>
              <w:bottom w:val="single" w:sz="4" w:space="0" w:color="808080"/>
              <w:right w:val="single" w:sz="4" w:space="0" w:color="808080"/>
            </w:tcBorders>
            <w:vAlign w:val="center"/>
          </w:tcPr>
          <w:p w:rsidR="00054244" w:rsidRPr="00054244" w:rsidP="00054244" w14:paraId="0A3425F2"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1.6.2023 </w:t>
            </w:r>
          </w:p>
        </w:tc>
      </w:tr>
      <w:tr w14:paraId="334F6DB4" w14:textId="77777777" w:rsidTr="009C593B">
        <w:tblPrEx>
          <w:tblW w:w="9210" w:type="dxa"/>
          <w:tblInd w:w="5" w:type="dxa"/>
          <w:tblCellMar>
            <w:right w:w="115" w:type="dxa"/>
          </w:tblCellMar>
          <w:tblLook w:val="04A0"/>
        </w:tblPrEx>
        <w:trPr>
          <w:trHeight w:val="490"/>
        </w:trPr>
        <w:tc>
          <w:tcPr>
            <w:tcW w:w="1838" w:type="dxa"/>
            <w:tcBorders>
              <w:top w:val="single" w:sz="4" w:space="0" w:color="808080"/>
              <w:left w:val="single" w:sz="4" w:space="0" w:color="808080"/>
              <w:bottom w:val="single" w:sz="4" w:space="0" w:color="808080"/>
              <w:right w:val="single" w:sz="4" w:space="0" w:color="808080"/>
            </w:tcBorders>
            <w:vAlign w:val="center"/>
          </w:tcPr>
          <w:p w:rsidR="00054244" w:rsidRPr="00054244" w:rsidP="00054244" w14:paraId="600ABC64"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Besluttet av: </w:t>
            </w:r>
          </w:p>
        </w:tc>
        <w:tc>
          <w:tcPr>
            <w:tcW w:w="7372" w:type="dxa"/>
            <w:tcBorders>
              <w:top w:val="single" w:sz="4" w:space="0" w:color="808080"/>
              <w:left w:val="single" w:sz="4" w:space="0" w:color="808080"/>
              <w:bottom w:val="single" w:sz="4" w:space="0" w:color="808080"/>
              <w:right w:val="single" w:sz="4" w:space="0" w:color="808080"/>
            </w:tcBorders>
            <w:vAlign w:val="center"/>
          </w:tcPr>
          <w:p w:rsidR="00054244" w:rsidRPr="00054244" w:rsidP="00054244" w14:paraId="16EA3DBE"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Rektor THYF </w:t>
            </w:r>
          </w:p>
        </w:tc>
      </w:tr>
    </w:tbl>
    <w:p w:rsidR="00054244" w:rsidRPr="00054244" w:rsidP="00054244" w14:paraId="09305767" w14:textId="77777777">
      <w:pPr>
        <w:spacing w:after="120" w:line="259" w:lineRule="auto"/>
        <w:jc w:val="both"/>
        <w:rPr>
          <w:rFonts w:eastAsia="Calibri"/>
          <w:b/>
          <w:kern w:val="2"/>
          <w:szCs w:val="22"/>
          <w:lang w:eastAsia="en-US"/>
        </w:rPr>
      </w:pPr>
    </w:p>
    <w:p w:rsidR="00054244" w:rsidRPr="00054244" w:rsidP="00054244" w14:paraId="1E95C90F" w14:textId="77777777">
      <w:pPr>
        <w:spacing w:after="120" w:line="259" w:lineRule="auto"/>
        <w:jc w:val="both"/>
        <w:rPr>
          <w:rFonts w:eastAsia="Calibri"/>
          <w:b/>
          <w:kern w:val="2"/>
          <w:szCs w:val="22"/>
          <w:lang w:eastAsia="en-US"/>
        </w:rPr>
      </w:pPr>
      <w:r w:rsidRPr="00054244">
        <w:rPr>
          <w:rFonts w:eastAsia="Calibri"/>
          <w:b/>
          <w:kern w:val="2"/>
          <w:szCs w:val="22"/>
          <w:lang w:eastAsia="en-US"/>
        </w:rPr>
        <w:t xml:space="preserve">Formål med rollebeskrivelsen </w:t>
      </w:r>
    </w:p>
    <w:p w:rsidR="00054244" w:rsidRPr="00054244" w:rsidP="00054244" w14:paraId="734F1897"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Rollebeskrivelsen viser arbeidsområde, arbeidsoppgaver og myndighet for utdanningsleder. </w:t>
      </w:r>
    </w:p>
    <w:p w:rsidR="00054244" w:rsidRPr="00054244" w:rsidP="00054244" w14:paraId="3C6F5862" w14:textId="77777777">
      <w:pPr>
        <w:spacing w:after="120" w:line="259" w:lineRule="auto"/>
        <w:jc w:val="both"/>
        <w:rPr>
          <w:rFonts w:eastAsia="Calibri"/>
          <w:b/>
          <w:kern w:val="2"/>
          <w:szCs w:val="22"/>
          <w:lang w:eastAsia="en-US"/>
        </w:rPr>
      </w:pPr>
    </w:p>
    <w:p w:rsidR="00054244" w:rsidRPr="00054244" w:rsidP="00054244" w14:paraId="169E8770" w14:textId="77777777">
      <w:pPr>
        <w:spacing w:after="120" w:line="259" w:lineRule="auto"/>
        <w:jc w:val="both"/>
        <w:rPr>
          <w:rFonts w:eastAsia="Calibri"/>
          <w:kern w:val="2"/>
          <w:szCs w:val="22"/>
          <w:lang w:eastAsia="en-US"/>
        </w:rPr>
      </w:pPr>
      <w:r w:rsidRPr="00054244">
        <w:rPr>
          <w:rFonts w:eastAsia="Calibri"/>
          <w:b/>
          <w:kern w:val="2"/>
          <w:szCs w:val="22"/>
          <w:lang w:eastAsia="en-US"/>
        </w:rPr>
        <w:t xml:space="preserve">Nærmeste overordnede </w:t>
      </w:r>
    </w:p>
    <w:p w:rsidR="00054244" w:rsidRPr="00054244" w:rsidP="00054244" w14:paraId="5ABE9360"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Rektor er nærmeste overordnede for utdanningsleder. </w:t>
      </w:r>
    </w:p>
    <w:p w:rsidR="00054244" w:rsidRPr="00054244" w:rsidP="00054244" w14:paraId="5C28B2D9" w14:textId="77777777">
      <w:pPr>
        <w:spacing w:after="120" w:line="259" w:lineRule="auto"/>
        <w:jc w:val="both"/>
        <w:rPr>
          <w:rFonts w:eastAsia="Calibri"/>
          <w:b/>
          <w:kern w:val="2"/>
          <w:szCs w:val="22"/>
          <w:lang w:eastAsia="en-US"/>
        </w:rPr>
      </w:pPr>
    </w:p>
    <w:p w:rsidR="00054244" w:rsidRPr="00054244" w:rsidP="00054244" w14:paraId="20621B08" w14:textId="77777777">
      <w:pPr>
        <w:spacing w:after="120" w:line="259" w:lineRule="auto"/>
        <w:jc w:val="both"/>
        <w:rPr>
          <w:rFonts w:eastAsia="Calibri"/>
          <w:kern w:val="2"/>
          <w:szCs w:val="22"/>
          <w:lang w:eastAsia="en-US"/>
        </w:rPr>
      </w:pPr>
      <w:r w:rsidRPr="00054244">
        <w:rPr>
          <w:rFonts w:eastAsia="Calibri"/>
          <w:b/>
          <w:kern w:val="2"/>
          <w:szCs w:val="22"/>
          <w:lang w:eastAsia="en-US"/>
        </w:rPr>
        <w:t xml:space="preserve">Stedfortreder  </w:t>
      </w:r>
    </w:p>
    <w:p w:rsidR="00054244" w:rsidRPr="00054244" w:rsidP="00054244" w14:paraId="6EB3C078"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Rektor avgjør stedfortreder ved behov. </w:t>
      </w:r>
    </w:p>
    <w:p w:rsidR="00054244" w:rsidRPr="00054244" w:rsidP="00054244" w14:paraId="00EBAF23" w14:textId="77777777">
      <w:pPr>
        <w:spacing w:after="120" w:line="259" w:lineRule="auto"/>
        <w:jc w:val="both"/>
        <w:rPr>
          <w:rFonts w:eastAsia="Calibri"/>
          <w:b/>
          <w:kern w:val="2"/>
          <w:szCs w:val="22"/>
          <w:lang w:eastAsia="en-US"/>
        </w:rPr>
      </w:pPr>
    </w:p>
    <w:p w:rsidR="00054244" w:rsidRPr="00054244" w:rsidP="00054244" w14:paraId="6CAA88C9" w14:textId="77777777">
      <w:pPr>
        <w:spacing w:after="120" w:line="259" w:lineRule="auto"/>
        <w:jc w:val="both"/>
        <w:rPr>
          <w:rFonts w:eastAsia="Calibri"/>
          <w:b/>
          <w:kern w:val="2"/>
          <w:szCs w:val="22"/>
          <w:lang w:eastAsia="en-US"/>
        </w:rPr>
      </w:pPr>
      <w:r w:rsidRPr="00054244">
        <w:rPr>
          <w:rFonts w:eastAsia="Calibri"/>
          <w:b/>
          <w:kern w:val="2"/>
          <w:szCs w:val="22"/>
          <w:lang w:eastAsia="en-US"/>
        </w:rPr>
        <w:t xml:space="preserve">Arbeidsområde </w:t>
      </w:r>
    </w:p>
    <w:p w:rsidR="00054244" w:rsidRPr="00054244" w:rsidP="00054244" w14:paraId="654E7444" w14:textId="77777777">
      <w:pPr>
        <w:spacing w:after="120" w:line="259" w:lineRule="auto"/>
        <w:jc w:val="both"/>
        <w:rPr>
          <w:rFonts w:eastAsia="Calibri"/>
          <w:kern w:val="2"/>
          <w:szCs w:val="22"/>
          <w:lang w:eastAsia="en-US"/>
        </w:rPr>
      </w:pPr>
      <w:r w:rsidRPr="00054244">
        <w:rPr>
          <w:rFonts w:eastAsia="Calibri"/>
          <w:kern w:val="2"/>
          <w:szCs w:val="22"/>
          <w:lang w:eastAsia="en-US"/>
        </w:rPr>
        <w:t>Utdanningsleder er leder for ett av THYFs utdanningsområder og deltar i rektors ledergruppe. Oppgavene som ligger til rollen beskr</w:t>
      </w:r>
      <w:r w:rsidRPr="00054244">
        <w:rPr>
          <w:rFonts w:eastAsia="Calibri"/>
          <w:kern w:val="2"/>
          <w:szCs w:val="22"/>
          <w:lang w:eastAsia="en-US"/>
        </w:rPr>
        <w:t xml:space="preserve">ives nedenfor. Oppgavene skal løses i tråd med det til enhver tid gjeldende styringsdokument og strategi for THYF. Utdanningslederen skal sørge for at THYF overholder lov, avtaler og retningslinjer for utdanningsområdet hen leder. </w:t>
      </w:r>
    </w:p>
    <w:p w:rsidR="00054244" w:rsidRPr="00054244" w:rsidP="00054244" w14:paraId="0DCF33A4"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 </w:t>
      </w:r>
    </w:p>
    <w:tbl>
      <w:tblPr>
        <w:tblW w:w="9197" w:type="dxa"/>
        <w:tblInd w:w="108" w:type="dxa"/>
        <w:tblCellMar>
          <w:left w:w="0" w:type="dxa"/>
          <w:right w:w="0" w:type="dxa"/>
        </w:tblCellMar>
        <w:tblLook w:val="04A0"/>
      </w:tblPr>
      <w:tblGrid>
        <w:gridCol w:w="2249"/>
        <w:gridCol w:w="6948"/>
      </w:tblGrid>
      <w:tr w14:paraId="386C0A1B" w14:textId="77777777" w:rsidTr="009C593B">
        <w:tblPrEx>
          <w:tblW w:w="9197" w:type="dxa"/>
          <w:tblInd w:w="108" w:type="dxa"/>
          <w:tblCellMar>
            <w:left w:w="0" w:type="dxa"/>
            <w:right w:w="0" w:type="dxa"/>
          </w:tblCellMar>
          <w:tblLook w:val="04A0"/>
        </w:tblPrEx>
        <w:trPr>
          <w:trHeight w:val="336"/>
        </w:trPr>
        <w:tc>
          <w:tcPr>
            <w:tcW w:w="2249" w:type="dxa"/>
            <w:tcBorders>
              <w:top w:val="nil"/>
              <w:left w:val="nil"/>
              <w:bottom w:val="nil"/>
              <w:right w:val="nil"/>
            </w:tcBorders>
          </w:tcPr>
          <w:p w:rsidR="00054244" w:rsidRPr="00054244" w:rsidP="00054244" w14:paraId="60FCD35F"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Rapporterer til</w:t>
            </w:r>
            <w:r w:rsidRPr="00054244">
              <w:rPr>
                <w:rFonts w:eastAsia="Calibri"/>
                <w:kern w:val="2"/>
                <w:szCs w:val="22"/>
                <w:lang w:eastAsia="en-US"/>
              </w:rPr>
              <w:t xml:space="preserve">: </w:t>
            </w:r>
          </w:p>
        </w:tc>
        <w:tc>
          <w:tcPr>
            <w:tcW w:w="6948" w:type="dxa"/>
            <w:tcBorders>
              <w:top w:val="nil"/>
              <w:left w:val="nil"/>
              <w:bottom w:val="nil"/>
              <w:right w:val="nil"/>
            </w:tcBorders>
          </w:tcPr>
          <w:p w:rsidR="00054244" w:rsidRPr="00054244" w:rsidP="00054244" w14:paraId="5E45D793" w14:textId="77777777">
            <w:pPr>
              <w:spacing w:after="120" w:line="259" w:lineRule="auto"/>
              <w:jc w:val="both"/>
              <w:rPr>
                <w:rFonts w:eastAsia="Calibri"/>
                <w:kern w:val="2"/>
                <w:szCs w:val="22"/>
                <w:lang w:eastAsia="en-US"/>
              </w:rPr>
            </w:pPr>
            <w:r w:rsidRPr="00054244">
              <w:rPr>
                <w:rFonts w:eastAsia="Calibri"/>
                <w:kern w:val="2"/>
                <w:szCs w:val="22"/>
                <w:lang w:eastAsia="en-US"/>
              </w:rPr>
              <w:t>Rekt</w:t>
            </w:r>
            <w:r w:rsidRPr="00054244">
              <w:rPr>
                <w:rFonts w:eastAsia="Calibri"/>
                <w:kern w:val="2"/>
                <w:szCs w:val="22"/>
                <w:lang w:eastAsia="en-US"/>
              </w:rPr>
              <w:t xml:space="preserve">or </w:t>
            </w:r>
          </w:p>
        </w:tc>
      </w:tr>
      <w:tr w14:paraId="7E998E52" w14:textId="77777777" w:rsidTr="009C593B">
        <w:tblPrEx>
          <w:tblW w:w="9197" w:type="dxa"/>
          <w:tblInd w:w="108" w:type="dxa"/>
          <w:tblCellMar>
            <w:left w:w="0" w:type="dxa"/>
            <w:right w:w="0" w:type="dxa"/>
          </w:tblCellMar>
          <w:tblLook w:val="04A0"/>
        </w:tblPrEx>
        <w:trPr>
          <w:trHeight w:val="478"/>
        </w:trPr>
        <w:tc>
          <w:tcPr>
            <w:tcW w:w="2249" w:type="dxa"/>
            <w:tcBorders>
              <w:top w:val="nil"/>
              <w:left w:val="nil"/>
              <w:bottom w:val="nil"/>
              <w:right w:val="nil"/>
            </w:tcBorders>
            <w:vAlign w:val="center"/>
          </w:tcPr>
          <w:p w:rsidR="00054244" w:rsidRPr="00054244" w:rsidP="00054244" w14:paraId="23CC7046"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Personalansvar</w:t>
            </w:r>
            <w:r w:rsidRPr="00054244">
              <w:rPr>
                <w:rFonts w:eastAsia="Calibri"/>
                <w:kern w:val="2"/>
                <w:szCs w:val="22"/>
                <w:lang w:eastAsia="en-US"/>
              </w:rPr>
              <w:t xml:space="preserve">: </w:t>
            </w:r>
          </w:p>
        </w:tc>
        <w:tc>
          <w:tcPr>
            <w:tcW w:w="6948" w:type="dxa"/>
            <w:tcBorders>
              <w:top w:val="nil"/>
              <w:left w:val="nil"/>
              <w:bottom w:val="nil"/>
              <w:right w:val="nil"/>
            </w:tcBorders>
            <w:vAlign w:val="center"/>
          </w:tcPr>
          <w:p w:rsidR="00054244" w:rsidRPr="00054244" w:rsidP="00054244" w14:paraId="74FBE553"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Utdanningsleder er personalansvarlig for undervisningspersonell </w:t>
            </w:r>
          </w:p>
        </w:tc>
      </w:tr>
      <w:tr w14:paraId="5F65EF96" w14:textId="77777777" w:rsidTr="009C593B">
        <w:tblPrEx>
          <w:tblW w:w="9197" w:type="dxa"/>
          <w:tblInd w:w="108" w:type="dxa"/>
          <w:tblCellMar>
            <w:left w:w="0" w:type="dxa"/>
            <w:right w:w="0" w:type="dxa"/>
          </w:tblCellMar>
          <w:tblLook w:val="04A0"/>
        </w:tblPrEx>
        <w:trPr>
          <w:trHeight w:val="1004"/>
        </w:trPr>
        <w:tc>
          <w:tcPr>
            <w:tcW w:w="2249" w:type="dxa"/>
            <w:tcBorders>
              <w:top w:val="nil"/>
              <w:left w:val="nil"/>
              <w:bottom w:val="nil"/>
              <w:right w:val="nil"/>
            </w:tcBorders>
          </w:tcPr>
          <w:p w:rsidR="00054244" w:rsidRPr="00054244" w:rsidP="00054244" w14:paraId="63F5D2A7"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Økonomiansvar</w:t>
            </w:r>
            <w:r w:rsidRPr="00054244">
              <w:rPr>
                <w:rFonts w:eastAsia="Calibri"/>
                <w:kern w:val="2"/>
                <w:szCs w:val="22"/>
                <w:lang w:eastAsia="en-US"/>
              </w:rPr>
              <w:t xml:space="preserve">: </w:t>
            </w:r>
          </w:p>
        </w:tc>
        <w:tc>
          <w:tcPr>
            <w:tcW w:w="6948" w:type="dxa"/>
            <w:tcBorders>
              <w:top w:val="nil"/>
              <w:left w:val="nil"/>
              <w:bottom w:val="nil"/>
              <w:right w:val="nil"/>
            </w:tcBorders>
            <w:vAlign w:val="center"/>
          </w:tcPr>
          <w:p w:rsidR="00054244" w:rsidRPr="00054244" w:rsidP="00054244" w14:paraId="689F3C0A"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Utdanningsleder forvalter budsjett for </w:t>
            </w:r>
          </w:p>
          <w:p w:rsidR="00054244" w:rsidRPr="00054244" w:rsidP="00054244" w14:paraId="3FCF30A3" w14:textId="77777777">
            <w:pPr>
              <w:numPr>
                <w:ilvl w:val="0"/>
                <w:numId w:val="203"/>
              </w:numPr>
              <w:spacing w:after="120" w:line="259" w:lineRule="auto"/>
              <w:jc w:val="both"/>
              <w:rPr>
                <w:rFonts w:eastAsia="Calibri"/>
                <w:kern w:val="2"/>
                <w:szCs w:val="22"/>
                <w:lang w:eastAsia="en-US"/>
              </w:rPr>
            </w:pPr>
            <w:r w:rsidRPr="00054244">
              <w:rPr>
                <w:rFonts w:eastAsia="Calibri"/>
                <w:kern w:val="2"/>
                <w:szCs w:val="22"/>
                <w:lang w:eastAsia="en-US"/>
              </w:rPr>
              <w:t xml:space="preserve">innkjøp av utstyr til eget utdanningsområde </w:t>
            </w:r>
          </w:p>
          <w:p w:rsidR="00054244" w:rsidRPr="00054244" w:rsidP="00054244" w14:paraId="0A89B15D" w14:textId="77777777">
            <w:pPr>
              <w:numPr>
                <w:ilvl w:val="0"/>
                <w:numId w:val="203"/>
              </w:numPr>
              <w:spacing w:after="120" w:line="259" w:lineRule="auto"/>
              <w:jc w:val="both"/>
              <w:rPr>
                <w:rFonts w:eastAsia="Calibri"/>
                <w:kern w:val="2"/>
                <w:szCs w:val="22"/>
                <w:lang w:eastAsia="en-US"/>
              </w:rPr>
            </w:pPr>
            <w:r w:rsidRPr="00054244">
              <w:rPr>
                <w:rFonts w:eastAsia="Calibri"/>
                <w:kern w:val="2"/>
                <w:szCs w:val="22"/>
                <w:lang w:eastAsia="en-US"/>
              </w:rPr>
              <w:t xml:space="preserve">utvikling av eget utdanningsområde (inkl. kompetanseheving) </w:t>
            </w:r>
          </w:p>
        </w:tc>
      </w:tr>
      <w:tr w14:paraId="64697315" w14:textId="77777777" w:rsidTr="009C593B">
        <w:tblPrEx>
          <w:tblW w:w="9197" w:type="dxa"/>
          <w:tblInd w:w="108" w:type="dxa"/>
          <w:tblCellMar>
            <w:left w:w="0" w:type="dxa"/>
            <w:right w:w="0" w:type="dxa"/>
          </w:tblCellMar>
          <w:tblLook w:val="04A0"/>
        </w:tblPrEx>
        <w:trPr>
          <w:trHeight w:val="860"/>
        </w:trPr>
        <w:tc>
          <w:tcPr>
            <w:tcW w:w="2249" w:type="dxa"/>
            <w:tcBorders>
              <w:top w:val="nil"/>
              <w:left w:val="nil"/>
              <w:bottom w:val="nil"/>
              <w:right w:val="nil"/>
            </w:tcBorders>
          </w:tcPr>
          <w:p w:rsidR="00054244" w:rsidRPr="00054244" w:rsidP="00054244" w14:paraId="64A52D2C"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Myndighet</w:t>
            </w:r>
            <w:r w:rsidRPr="00054244">
              <w:rPr>
                <w:rFonts w:eastAsia="Calibri"/>
                <w:kern w:val="2"/>
                <w:szCs w:val="22"/>
                <w:lang w:eastAsia="en-US"/>
              </w:rPr>
              <w:t xml:space="preserve">: </w:t>
            </w:r>
          </w:p>
        </w:tc>
        <w:tc>
          <w:tcPr>
            <w:tcW w:w="6948" w:type="dxa"/>
            <w:tcBorders>
              <w:top w:val="nil"/>
              <w:left w:val="nil"/>
              <w:bottom w:val="nil"/>
              <w:right w:val="nil"/>
            </w:tcBorders>
            <w:vAlign w:val="bottom"/>
          </w:tcPr>
          <w:p w:rsidR="00054244" w:rsidRPr="00054244" w:rsidP="00054244" w14:paraId="2FC2EF77"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Myndighet til å utføre arbeidsoppgavene som ligger til rollen og de oppgavene nærmeste leder gir i tillegg. Usikkerhet knyttet til myndighet avklares med nærmeste leder. </w:t>
            </w:r>
          </w:p>
        </w:tc>
      </w:tr>
    </w:tbl>
    <w:p w:rsidR="00054244" w:rsidRPr="00054244" w:rsidP="00054244" w14:paraId="3C70D814" w14:textId="77777777">
      <w:pPr>
        <w:spacing w:after="120" w:line="259" w:lineRule="auto"/>
        <w:jc w:val="both"/>
        <w:rPr>
          <w:rFonts w:eastAsia="Calibri"/>
          <w:b/>
          <w:kern w:val="2"/>
          <w:szCs w:val="22"/>
          <w:lang w:eastAsia="en-US"/>
        </w:rPr>
      </w:pPr>
    </w:p>
    <w:p w:rsidR="00054244" w:rsidRPr="00054244" w:rsidP="00054244" w14:paraId="501E3CE0" w14:textId="77777777">
      <w:pPr>
        <w:spacing w:after="120" w:line="259" w:lineRule="auto"/>
        <w:jc w:val="both"/>
        <w:rPr>
          <w:rFonts w:eastAsia="Calibri"/>
          <w:b/>
          <w:kern w:val="2"/>
          <w:szCs w:val="22"/>
          <w:lang w:eastAsia="en-US"/>
        </w:rPr>
      </w:pPr>
      <w:r w:rsidRPr="00054244">
        <w:rPr>
          <w:rFonts w:eastAsia="Calibri"/>
          <w:b/>
          <w:kern w:val="2"/>
          <w:szCs w:val="22"/>
          <w:lang w:eastAsia="en-US"/>
        </w:rPr>
        <w:t xml:space="preserve">Arbeidsoppgaver </w:t>
      </w:r>
    </w:p>
    <w:p w:rsidR="00054244" w:rsidRPr="00054244" w:rsidP="00054244" w14:paraId="33122D66" w14:textId="77777777">
      <w:pPr>
        <w:spacing w:after="120" w:line="259" w:lineRule="auto"/>
        <w:jc w:val="both"/>
        <w:rPr>
          <w:rFonts w:eastAsia="Calibri"/>
          <w:kern w:val="2"/>
          <w:szCs w:val="22"/>
          <w:lang w:eastAsia="en-US"/>
        </w:rPr>
      </w:pPr>
      <w:r w:rsidRPr="00054244">
        <w:rPr>
          <w:rFonts w:eastAsia="Calibri"/>
          <w:kern w:val="2"/>
          <w:szCs w:val="22"/>
          <w:lang w:eastAsia="en-US"/>
        </w:rPr>
        <w:t>Utdanningslederens arbeidsoppgaver er listet nedenfor. Listen er ikke uttømmende. Arbeidsområdet kan endres med nye/andre arbeidsoppgaver i dialog mellom rektor og utdanningsleder. Rektor kan også delegere oppgaver til utdanningsleder i ti</w:t>
      </w:r>
      <w:r w:rsidRPr="00054244">
        <w:rPr>
          <w:rFonts w:eastAsia="Calibri"/>
          <w:kern w:val="2"/>
          <w:szCs w:val="22"/>
          <w:lang w:eastAsia="en-US"/>
        </w:rPr>
        <w:t xml:space="preserve">llegg til de som er listet her. Arbeidsoppgavene utføres i samhandling med rektor, lederne for de øvrige utdanningsområdene og rektors stab etter avtalte rutiner. </w:t>
      </w:r>
    </w:p>
    <w:p w:rsidR="00054244" w:rsidRPr="00054244" w:rsidP="00054244" w14:paraId="5B647B98"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 </w:t>
      </w:r>
    </w:p>
    <w:p w:rsidR="00054244" w:rsidRPr="00054244" w:rsidP="00054244" w14:paraId="38E65262" w14:textId="77777777">
      <w:pPr>
        <w:spacing w:after="120" w:line="259" w:lineRule="auto"/>
        <w:jc w:val="both"/>
        <w:rPr>
          <w:rFonts w:eastAsia="Calibri"/>
          <w:b/>
          <w:kern w:val="2"/>
          <w:szCs w:val="22"/>
          <w:lang w:eastAsia="en-US"/>
        </w:rPr>
      </w:pPr>
      <w:r w:rsidRPr="00054244">
        <w:rPr>
          <w:rFonts w:eastAsia="Calibri"/>
          <w:b/>
          <w:kern w:val="2"/>
          <w:szCs w:val="22"/>
          <w:lang w:eastAsia="en-US"/>
        </w:rPr>
        <w:t xml:space="preserve">1. Personalledelse på utdanningsområdet </w:t>
      </w:r>
    </w:p>
    <w:p w:rsidR="00054244" w:rsidRPr="00054244" w:rsidP="00054244" w14:paraId="76F33D1C" w14:textId="77777777">
      <w:pPr>
        <w:numPr>
          <w:ilvl w:val="0"/>
          <w:numId w:val="205"/>
        </w:numPr>
        <w:spacing w:after="120" w:line="259" w:lineRule="auto"/>
        <w:contextualSpacing/>
        <w:jc w:val="both"/>
        <w:rPr>
          <w:rFonts w:eastAsia="Calibri"/>
          <w:kern w:val="2"/>
          <w:szCs w:val="22"/>
          <w:lang w:eastAsia="en-US"/>
        </w:rPr>
      </w:pPr>
      <w:r w:rsidRPr="00054244">
        <w:rPr>
          <w:rFonts w:eastAsia="Calibri"/>
          <w:kern w:val="2"/>
          <w:szCs w:val="22"/>
          <w:lang w:eastAsia="en-US"/>
        </w:rPr>
        <w:t>Lede medarbeiderne innen utdanningsområdet, det v</w:t>
      </w:r>
      <w:r w:rsidRPr="00054244">
        <w:rPr>
          <w:rFonts w:eastAsia="Calibri"/>
          <w:kern w:val="2"/>
          <w:szCs w:val="22"/>
          <w:lang w:eastAsia="en-US"/>
        </w:rPr>
        <w:t xml:space="preserve">il si blant annet rekruttering, oppstart, medarbeideroppfølging, medarbeiderutvikling og avslutning av arbeidsforhold </w:t>
      </w:r>
    </w:p>
    <w:p w:rsidR="00054244" w:rsidRPr="00054244" w:rsidP="00054244" w14:paraId="6C7C4E42" w14:textId="77777777">
      <w:pPr>
        <w:numPr>
          <w:ilvl w:val="0"/>
          <w:numId w:val="205"/>
        </w:numPr>
        <w:spacing w:after="120" w:line="259" w:lineRule="auto"/>
        <w:contextualSpacing/>
        <w:jc w:val="both"/>
        <w:rPr>
          <w:rFonts w:eastAsia="Calibri"/>
          <w:kern w:val="2"/>
          <w:szCs w:val="22"/>
          <w:lang w:eastAsia="en-US"/>
        </w:rPr>
      </w:pPr>
      <w:r w:rsidRPr="00054244">
        <w:rPr>
          <w:rFonts w:eastAsia="Calibri"/>
          <w:kern w:val="2"/>
          <w:szCs w:val="22"/>
          <w:lang w:eastAsia="en-US"/>
        </w:rPr>
        <w:t>HMS-ansvar; Sørge for at THYFs mål for helse, miljø og sikkerhet nås innen eget utdanningsområde. Bidra i THYFs systematiske HMS-arbeid m</w:t>
      </w:r>
      <w:r w:rsidRPr="00054244">
        <w:rPr>
          <w:rFonts w:eastAsia="Calibri"/>
          <w:kern w:val="2"/>
          <w:szCs w:val="22"/>
          <w:lang w:eastAsia="en-US"/>
        </w:rPr>
        <w:t xml:space="preserve">ed kartlegging, statusbeskrivelse, risikovurdering og handlingsplan. </w:t>
      </w:r>
    </w:p>
    <w:p w:rsidR="00054244" w:rsidRPr="00054244" w:rsidP="00054244" w14:paraId="77D33A2D"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 </w:t>
      </w:r>
    </w:p>
    <w:p w:rsidR="00054244" w:rsidRPr="00054244" w:rsidP="00054244" w14:paraId="7D6BC874" w14:textId="77777777">
      <w:pPr>
        <w:spacing w:after="120" w:line="259" w:lineRule="auto"/>
        <w:jc w:val="both"/>
        <w:rPr>
          <w:rFonts w:eastAsia="Calibri"/>
          <w:b/>
          <w:kern w:val="2"/>
          <w:szCs w:val="22"/>
          <w:lang w:eastAsia="en-US"/>
        </w:rPr>
      </w:pPr>
      <w:r w:rsidRPr="00054244">
        <w:rPr>
          <w:rFonts w:eastAsia="Calibri"/>
          <w:b/>
          <w:kern w:val="2"/>
          <w:szCs w:val="22"/>
          <w:lang w:eastAsia="en-US"/>
        </w:rPr>
        <w:t xml:space="preserve">2. Drifte utdanningsområdet </w:t>
      </w:r>
    </w:p>
    <w:p w:rsidR="00054244" w:rsidRPr="001B224C" w:rsidP="00054244" w14:paraId="3CF49856" w14:textId="60614ED7">
      <w:pPr>
        <w:numPr>
          <w:ilvl w:val="0"/>
          <w:numId w:val="206"/>
        </w:numPr>
        <w:spacing w:after="120" w:line="259" w:lineRule="auto"/>
        <w:contextualSpacing/>
        <w:jc w:val="both"/>
        <w:rPr>
          <w:rFonts w:eastAsia="Calibri"/>
          <w:kern w:val="2"/>
          <w:szCs w:val="22"/>
          <w:lang w:eastAsia="en-US"/>
        </w:rPr>
      </w:pPr>
      <w:r w:rsidRPr="001B224C">
        <w:rPr>
          <w:rFonts w:eastAsia="Calibri"/>
          <w:kern w:val="2"/>
          <w:szCs w:val="22"/>
          <w:lang w:eastAsia="en-US"/>
        </w:rPr>
        <w:t xml:space="preserve">Sørge for at det blir utarbeidet delstrategi for eget utdanningsområde i tråd med </w:t>
      </w:r>
      <w:r w:rsidRPr="001B224C">
        <w:rPr>
          <w:rFonts w:eastAsia="Calibri"/>
          <w:kern w:val="2"/>
          <w:szCs w:val="22"/>
          <w:lang w:eastAsia="en-US"/>
        </w:rPr>
        <w:t>THYFs strategi</w:t>
      </w:r>
      <w:r>
        <w:rPr>
          <w:rStyle w:val="FootnoteReference"/>
          <w:rFonts w:eastAsia="Calibri"/>
          <w:kern w:val="2"/>
          <w:szCs w:val="22"/>
          <w:lang w:eastAsia="en-US"/>
        </w:rPr>
        <w:footnoteReference w:id="8"/>
      </w:r>
      <w:r w:rsidRPr="001B224C">
        <w:rPr>
          <w:rFonts w:eastAsia="Calibri"/>
          <w:kern w:val="2"/>
          <w:szCs w:val="22"/>
          <w:lang w:eastAsia="en-US"/>
        </w:rPr>
        <w:t xml:space="preserve"> </w:t>
      </w:r>
    </w:p>
    <w:p w:rsidR="00054244" w:rsidRPr="00054244" w:rsidP="00054244" w14:paraId="0E84EA38"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Sørge for at det utarbeides årlige handlingsplaner for</w:t>
      </w:r>
      <w:r w:rsidRPr="00054244">
        <w:rPr>
          <w:rFonts w:eastAsia="Calibri"/>
          <w:kern w:val="2"/>
          <w:szCs w:val="22"/>
          <w:lang w:eastAsia="en-US"/>
        </w:rPr>
        <w:t xml:space="preserve"> eget utdanningsområde i tråd med strategien for utdanningsområdet, og at disse handlingsplanene følges. </w:t>
      </w:r>
    </w:p>
    <w:p w:rsidR="00054244" w:rsidRPr="00054244" w:rsidP="00054244" w14:paraId="1C1A2B0E"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Bistå studieadministrasjonen i forberedelse av styresaker som gjelder THYFs studietilbud på eget utdanningsområde. </w:t>
      </w:r>
    </w:p>
    <w:p w:rsidR="00054244" w:rsidRPr="00054244" w:rsidP="00054244" w14:paraId="32F28138"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Sørge for riktig undervisningskompetanse og -kapasitet til det enkelte studiet på utdanningsområdet </w:t>
      </w:r>
    </w:p>
    <w:p w:rsidR="00054244" w:rsidRPr="00054244" w:rsidP="00054244" w14:paraId="1C53FF9D"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Planlegge fag- og timefordeling med rett kompetanse og ressurs til de ulike studietilbudene </w:t>
      </w:r>
    </w:p>
    <w:p w:rsidR="00054244" w:rsidRPr="00054244" w:rsidP="00054244" w14:paraId="5D81DB56"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Sørge for at undervisningen blir gjennomført </w:t>
      </w:r>
    </w:p>
    <w:p w:rsidR="00054244" w:rsidRPr="00054244" w:rsidP="00054244" w14:paraId="59C86003"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Sørge for system</w:t>
      </w:r>
      <w:r w:rsidRPr="00054244">
        <w:rPr>
          <w:rFonts w:eastAsia="Calibri"/>
          <w:kern w:val="2"/>
          <w:szCs w:val="22"/>
          <w:lang w:eastAsia="en-US"/>
        </w:rPr>
        <w:t>atisk gjennomgang og vurdere behov for faglig oppdatering av studieplaner for å sikre at den enkelte studieplanen på utdanningsområdet er i tråd med akkreditert standard</w:t>
      </w:r>
      <w:r>
        <w:rPr>
          <w:rFonts w:eastAsia="Calibri"/>
          <w:kern w:val="2"/>
          <w:szCs w:val="22"/>
          <w:vertAlign w:val="superscript"/>
          <w:lang w:eastAsia="en-US"/>
        </w:rPr>
        <w:footnoteReference w:id="9"/>
      </w:r>
      <w:r w:rsidRPr="00054244">
        <w:rPr>
          <w:rFonts w:eastAsia="Calibri"/>
          <w:kern w:val="2"/>
          <w:szCs w:val="22"/>
          <w:lang w:eastAsia="en-US"/>
        </w:rPr>
        <w:t xml:space="preserve"> og arbeidslivets behov. Utdanningsleder vurderer behovet for endringsmelding/ny akkr</w:t>
      </w:r>
      <w:r w:rsidRPr="00054244">
        <w:rPr>
          <w:rFonts w:eastAsia="Calibri"/>
          <w:kern w:val="2"/>
          <w:szCs w:val="22"/>
          <w:lang w:eastAsia="en-US"/>
        </w:rPr>
        <w:t xml:space="preserve">editeringssøknad i samråd med studieadministrasjonen. </w:t>
      </w:r>
    </w:p>
    <w:p w:rsidR="00054244" w:rsidRPr="00054244" w:rsidP="00054244" w14:paraId="771830E6"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Sørge for at studiene har nødvendig utstyr </w:t>
      </w:r>
    </w:p>
    <w:p w:rsidR="00054244" w:rsidRPr="00054244" w:rsidP="00054244" w14:paraId="7618D147"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Sørge for at formålstjenlig vurdering av studentenes arbeid blir utført inkludert sluttvurdering og sensoroppnevning </w:t>
      </w:r>
    </w:p>
    <w:p w:rsidR="00054244" w:rsidRPr="00054244" w:rsidP="00054244" w14:paraId="31217606"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Markedsføre studiene på utdanningsområd</w:t>
      </w:r>
      <w:r w:rsidRPr="00054244">
        <w:rPr>
          <w:rFonts w:eastAsia="Calibri"/>
          <w:kern w:val="2"/>
          <w:szCs w:val="22"/>
          <w:lang w:eastAsia="en-US"/>
        </w:rPr>
        <w:t xml:space="preserve">et i samråd med utviklingsleder </w:t>
      </w:r>
    </w:p>
    <w:p w:rsidR="00054244" w:rsidRPr="00054244" w:rsidP="00054244" w14:paraId="6BB986F0"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Sørge for at fagområdet har oppdaterte prosedyrer og arbeidsbeskrivelser i kvalitetssystemet </w:t>
      </w:r>
    </w:p>
    <w:p w:rsidR="00054244" w:rsidRPr="00054244" w:rsidP="00054244" w14:paraId="477A9F52" w14:textId="77777777">
      <w:pPr>
        <w:numPr>
          <w:ilvl w:val="0"/>
          <w:numId w:val="206"/>
        </w:numPr>
        <w:spacing w:after="120" w:line="259" w:lineRule="auto"/>
        <w:jc w:val="both"/>
        <w:rPr>
          <w:rFonts w:eastAsia="Calibri"/>
          <w:kern w:val="2"/>
          <w:szCs w:val="22"/>
          <w:lang w:eastAsia="en-US"/>
        </w:rPr>
      </w:pPr>
      <w:r w:rsidRPr="00054244">
        <w:rPr>
          <w:rFonts w:eastAsia="Calibri"/>
          <w:kern w:val="2"/>
          <w:szCs w:val="22"/>
          <w:lang w:eastAsia="en-US"/>
        </w:rPr>
        <w:t xml:space="preserve">Registrere og behandle avvik i IK-systemet </w:t>
      </w:r>
    </w:p>
    <w:p w:rsidR="00054244" w:rsidRPr="00054244" w:rsidP="00054244" w14:paraId="463EE9A0"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 </w:t>
      </w:r>
    </w:p>
    <w:p w:rsidR="00054244" w:rsidRPr="00054244" w:rsidP="00054244" w14:paraId="76957AFC" w14:textId="77777777">
      <w:pPr>
        <w:spacing w:after="120" w:line="259" w:lineRule="auto"/>
        <w:jc w:val="both"/>
        <w:rPr>
          <w:rFonts w:eastAsia="Calibri"/>
          <w:b/>
          <w:kern w:val="2"/>
          <w:szCs w:val="22"/>
          <w:lang w:eastAsia="en-US"/>
        </w:rPr>
      </w:pPr>
      <w:r w:rsidRPr="00054244">
        <w:rPr>
          <w:rFonts w:eastAsia="Calibri"/>
          <w:b/>
          <w:kern w:val="2"/>
          <w:szCs w:val="22"/>
          <w:lang w:eastAsia="en-US"/>
        </w:rPr>
        <w:t xml:space="preserve">3. Utvikle utdanningsområdet  </w:t>
      </w:r>
    </w:p>
    <w:p w:rsidR="00054244" w:rsidRPr="00054244" w:rsidP="00054244" w14:paraId="5F9C09E9" w14:textId="77777777">
      <w:pPr>
        <w:numPr>
          <w:ilvl w:val="0"/>
          <w:numId w:val="207"/>
        </w:numPr>
        <w:spacing w:after="120" w:line="259" w:lineRule="auto"/>
        <w:ind w:left="714" w:hanging="357"/>
        <w:jc w:val="both"/>
        <w:rPr>
          <w:rFonts w:eastAsia="Calibri"/>
          <w:kern w:val="2"/>
          <w:szCs w:val="22"/>
          <w:lang w:eastAsia="en-US"/>
        </w:rPr>
      </w:pPr>
      <w:r w:rsidRPr="00054244">
        <w:rPr>
          <w:rFonts w:eastAsia="Calibri"/>
          <w:kern w:val="2"/>
          <w:szCs w:val="22"/>
          <w:lang w:eastAsia="en-US"/>
        </w:rPr>
        <w:t xml:space="preserve">Vurdere utvikling av nye studier </w:t>
      </w:r>
    </w:p>
    <w:p w:rsidR="00054244" w:rsidRPr="00054244" w:rsidP="00054244" w14:paraId="00350CEF" w14:textId="77777777">
      <w:pPr>
        <w:numPr>
          <w:ilvl w:val="0"/>
          <w:numId w:val="207"/>
        </w:numPr>
        <w:spacing w:after="120" w:line="259" w:lineRule="auto"/>
        <w:ind w:left="714" w:hanging="357"/>
        <w:jc w:val="both"/>
        <w:rPr>
          <w:rFonts w:eastAsia="Calibri"/>
          <w:kern w:val="2"/>
          <w:szCs w:val="22"/>
          <w:lang w:eastAsia="en-US"/>
        </w:rPr>
      </w:pPr>
      <w:r w:rsidRPr="00054244">
        <w:rPr>
          <w:rFonts w:eastAsia="Calibri"/>
          <w:kern w:val="2"/>
          <w:szCs w:val="22"/>
          <w:lang w:eastAsia="en-US"/>
        </w:rPr>
        <w:t>Utvikle nye studie</w:t>
      </w:r>
      <w:r w:rsidRPr="00054244">
        <w:rPr>
          <w:rFonts w:eastAsia="Calibri"/>
          <w:kern w:val="2"/>
          <w:szCs w:val="22"/>
          <w:lang w:eastAsia="en-US"/>
        </w:rPr>
        <w:t xml:space="preserve">r </w:t>
      </w:r>
    </w:p>
    <w:p w:rsidR="00054244" w:rsidRPr="00054244" w:rsidP="00054244" w14:paraId="0E3DE5C6" w14:textId="77777777">
      <w:pPr>
        <w:numPr>
          <w:ilvl w:val="0"/>
          <w:numId w:val="207"/>
        </w:numPr>
        <w:spacing w:after="120" w:line="259" w:lineRule="auto"/>
        <w:ind w:left="714" w:hanging="357"/>
        <w:jc w:val="both"/>
        <w:rPr>
          <w:rFonts w:eastAsia="Calibri"/>
          <w:kern w:val="2"/>
          <w:szCs w:val="22"/>
          <w:lang w:eastAsia="en-US"/>
        </w:rPr>
      </w:pPr>
      <w:r w:rsidRPr="00054244">
        <w:rPr>
          <w:rFonts w:eastAsia="Calibri"/>
          <w:kern w:val="2"/>
          <w:szCs w:val="22"/>
          <w:lang w:eastAsia="en-US"/>
        </w:rPr>
        <w:t>Ha overordnet kontakt med arbeidslivet som knyttes til utdanningsområdet</w:t>
      </w:r>
      <w:r>
        <w:rPr>
          <w:rFonts w:eastAsia="Calibri"/>
          <w:kern w:val="2"/>
          <w:szCs w:val="22"/>
          <w:vertAlign w:val="superscript"/>
          <w:lang w:eastAsia="en-US"/>
        </w:rPr>
        <w:footnoteReference w:id="10"/>
      </w:r>
      <w:r w:rsidRPr="00054244">
        <w:rPr>
          <w:rFonts w:eastAsia="Calibri"/>
          <w:kern w:val="2"/>
          <w:szCs w:val="22"/>
          <w:lang w:eastAsia="en-US"/>
        </w:rPr>
        <w:t xml:space="preserve"> </w:t>
      </w:r>
    </w:p>
    <w:p w:rsidR="00054244" w:rsidRPr="00054244" w:rsidP="00054244" w14:paraId="77A49234"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 </w:t>
      </w:r>
    </w:p>
    <w:p w:rsidR="00054244" w:rsidRPr="00054244" w:rsidP="00054244" w14:paraId="7F89C2B7" w14:textId="77777777">
      <w:pPr>
        <w:spacing w:after="120" w:line="259" w:lineRule="auto"/>
        <w:jc w:val="both"/>
        <w:rPr>
          <w:rFonts w:eastAsia="Calibri"/>
          <w:b/>
          <w:kern w:val="2"/>
          <w:szCs w:val="22"/>
          <w:lang w:eastAsia="en-US"/>
        </w:rPr>
      </w:pPr>
      <w:r w:rsidRPr="00054244">
        <w:rPr>
          <w:rFonts w:eastAsia="Calibri"/>
          <w:b/>
          <w:kern w:val="2"/>
          <w:szCs w:val="22"/>
          <w:lang w:eastAsia="en-US"/>
        </w:rPr>
        <w:t xml:space="preserve">4. Pedagogisk ledelse av utdanningsområdet </w:t>
      </w:r>
    </w:p>
    <w:p w:rsidR="00054244" w:rsidRPr="00054244" w:rsidP="00054244" w14:paraId="62FFD333" w14:textId="77777777">
      <w:pPr>
        <w:numPr>
          <w:ilvl w:val="0"/>
          <w:numId w:val="208"/>
        </w:numPr>
        <w:spacing w:after="120" w:line="259" w:lineRule="auto"/>
        <w:contextualSpacing/>
        <w:jc w:val="both"/>
        <w:rPr>
          <w:rFonts w:eastAsia="Calibri"/>
          <w:kern w:val="2"/>
          <w:szCs w:val="22"/>
          <w:lang w:eastAsia="en-US"/>
        </w:rPr>
      </w:pPr>
      <w:r w:rsidRPr="00054244">
        <w:rPr>
          <w:rFonts w:eastAsia="Calibri"/>
          <w:kern w:val="2"/>
          <w:szCs w:val="22"/>
          <w:lang w:eastAsia="en-US"/>
        </w:rPr>
        <w:t>Sørge for kontinuerlig oppmerksomhet på pedagogikk og didaktikk</w:t>
      </w:r>
      <w:r>
        <w:rPr>
          <w:rFonts w:eastAsia="Calibri"/>
          <w:kern w:val="2"/>
          <w:szCs w:val="22"/>
          <w:vertAlign w:val="superscript"/>
          <w:lang w:eastAsia="en-US"/>
        </w:rPr>
        <w:footnoteReference w:id="11"/>
      </w:r>
      <w:r w:rsidRPr="00054244">
        <w:rPr>
          <w:rFonts w:eastAsia="Calibri"/>
          <w:kern w:val="2"/>
          <w:szCs w:val="22"/>
          <w:lang w:eastAsia="en-US"/>
        </w:rPr>
        <w:t xml:space="preserve"> </w:t>
      </w:r>
    </w:p>
    <w:p w:rsidR="00054244" w:rsidRPr="00054244" w:rsidP="00054244" w14:paraId="0B563AF3" w14:textId="77777777">
      <w:pPr>
        <w:numPr>
          <w:ilvl w:val="0"/>
          <w:numId w:val="208"/>
        </w:numPr>
        <w:spacing w:after="120" w:line="259" w:lineRule="auto"/>
        <w:contextualSpacing/>
        <w:jc w:val="both"/>
        <w:rPr>
          <w:rFonts w:eastAsia="Calibri"/>
          <w:kern w:val="2"/>
          <w:szCs w:val="22"/>
          <w:lang w:eastAsia="en-US"/>
        </w:rPr>
      </w:pPr>
      <w:r w:rsidRPr="00054244">
        <w:rPr>
          <w:rFonts w:eastAsia="Calibri"/>
          <w:kern w:val="2"/>
          <w:szCs w:val="22"/>
          <w:lang w:eastAsia="en-US"/>
        </w:rPr>
        <w:t xml:space="preserve">Sørge for læremidler som passer studiene på utdanningsområdet </w:t>
      </w:r>
    </w:p>
    <w:p w:rsidR="00054244" w:rsidRPr="00054244" w:rsidP="00054244" w14:paraId="06203394" w14:textId="77777777">
      <w:pPr>
        <w:numPr>
          <w:ilvl w:val="0"/>
          <w:numId w:val="208"/>
        </w:numPr>
        <w:spacing w:after="120" w:line="259" w:lineRule="auto"/>
        <w:contextualSpacing/>
        <w:jc w:val="both"/>
        <w:rPr>
          <w:rFonts w:eastAsia="Calibri"/>
          <w:kern w:val="2"/>
          <w:szCs w:val="22"/>
          <w:lang w:eastAsia="en-US"/>
        </w:rPr>
      </w:pPr>
      <w:r w:rsidRPr="00054244">
        <w:rPr>
          <w:rFonts w:eastAsia="Calibri"/>
          <w:kern w:val="2"/>
          <w:szCs w:val="22"/>
          <w:lang w:eastAsia="en-US"/>
        </w:rPr>
        <w:t xml:space="preserve">Kvalitetssikre undervisningen slik at den samsvarer med studieplanene </w:t>
      </w:r>
    </w:p>
    <w:p w:rsidR="00054244" w:rsidRPr="00054244" w:rsidP="00054244" w14:paraId="1C676A31" w14:textId="77777777">
      <w:pPr>
        <w:numPr>
          <w:ilvl w:val="0"/>
          <w:numId w:val="208"/>
        </w:numPr>
        <w:spacing w:after="120" w:line="259" w:lineRule="auto"/>
        <w:contextualSpacing/>
        <w:jc w:val="both"/>
        <w:rPr>
          <w:rFonts w:eastAsia="Calibri"/>
          <w:kern w:val="2"/>
          <w:szCs w:val="22"/>
          <w:lang w:eastAsia="en-US"/>
        </w:rPr>
      </w:pPr>
      <w:r w:rsidRPr="00054244">
        <w:rPr>
          <w:rFonts w:eastAsia="Calibri"/>
          <w:kern w:val="2"/>
          <w:szCs w:val="22"/>
          <w:lang w:eastAsia="en-US"/>
        </w:rPr>
        <w:t xml:space="preserve">Sørge for at medarbeiderne hospiterer i arbeidslivet samt øvrig etter- og videreutdanning (EVU). </w:t>
      </w:r>
    </w:p>
    <w:p w:rsidR="00054244" w:rsidRPr="00054244" w:rsidP="00054244" w14:paraId="4661A0D5"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   </w:t>
      </w:r>
    </w:p>
    <w:p w:rsidR="00054244" w:rsidRPr="00054244" w:rsidP="00054244" w14:paraId="2A63ECB6" w14:textId="2121A78C">
      <w:pPr>
        <w:spacing w:after="120" w:line="259" w:lineRule="auto"/>
        <w:jc w:val="both"/>
        <w:rPr>
          <w:rFonts w:eastAsia="Calibri"/>
          <w:b/>
          <w:kern w:val="2"/>
          <w:szCs w:val="22"/>
          <w:lang w:eastAsia="en-US"/>
        </w:rPr>
      </w:pPr>
      <w:r>
        <w:rPr>
          <w:rFonts w:eastAsia="Calibri"/>
          <w:b/>
          <w:kern w:val="2"/>
          <w:szCs w:val="22"/>
          <w:lang w:eastAsia="en-US"/>
        </w:rPr>
        <w:br w:type="page"/>
      </w:r>
      <w:r w:rsidRPr="00054244" w:rsidR="00353429">
        <w:rPr>
          <w:rFonts w:eastAsia="Calibri"/>
          <w:b/>
          <w:kern w:val="2"/>
          <w:szCs w:val="22"/>
          <w:lang w:eastAsia="en-US"/>
        </w:rPr>
        <w:t xml:space="preserve">5. </w:t>
      </w:r>
      <w:r w:rsidRPr="00054244" w:rsidR="00353429">
        <w:rPr>
          <w:rFonts w:eastAsia="Calibri"/>
          <w:b/>
          <w:kern w:val="2"/>
          <w:szCs w:val="22"/>
          <w:lang w:eastAsia="en-US"/>
        </w:rPr>
        <w:t xml:space="preserve">Økonomiansvar for utdanningsområdet </w:t>
      </w:r>
    </w:p>
    <w:p w:rsidR="00054244" w:rsidRPr="00054244" w:rsidP="00054244" w14:paraId="567CDA15" w14:textId="77777777">
      <w:pPr>
        <w:numPr>
          <w:ilvl w:val="0"/>
          <w:numId w:val="209"/>
        </w:numPr>
        <w:spacing w:after="120" w:line="259" w:lineRule="auto"/>
        <w:ind w:left="714" w:hanging="357"/>
        <w:jc w:val="both"/>
        <w:rPr>
          <w:rFonts w:eastAsia="Calibri"/>
          <w:kern w:val="2"/>
          <w:szCs w:val="22"/>
          <w:lang w:eastAsia="en-US"/>
        </w:rPr>
      </w:pPr>
      <w:r w:rsidRPr="00054244">
        <w:rPr>
          <w:rFonts w:eastAsia="Calibri"/>
          <w:kern w:val="2"/>
          <w:szCs w:val="22"/>
          <w:lang w:eastAsia="en-US"/>
        </w:rPr>
        <w:t>Gi innspill til budsjettet for eget utdanni</w:t>
      </w:r>
      <w:r w:rsidRPr="00054244">
        <w:rPr>
          <w:rFonts w:eastAsia="Calibri"/>
          <w:kern w:val="2"/>
          <w:szCs w:val="22"/>
          <w:lang w:eastAsia="en-US"/>
        </w:rPr>
        <w:t xml:space="preserve">ngsområde på områdene personal, kompetanse og utstyr </w:t>
      </w:r>
    </w:p>
    <w:p w:rsidR="00054244" w:rsidRPr="00054244" w:rsidP="00054244" w14:paraId="0EC73AEA" w14:textId="77777777">
      <w:pPr>
        <w:numPr>
          <w:ilvl w:val="0"/>
          <w:numId w:val="209"/>
        </w:numPr>
        <w:spacing w:after="120" w:line="259" w:lineRule="auto"/>
        <w:ind w:left="714" w:hanging="357"/>
        <w:jc w:val="both"/>
        <w:rPr>
          <w:rFonts w:eastAsia="Calibri"/>
          <w:kern w:val="2"/>
          <w:szCs w:val="22"/>
          <w:lang w:eastAsia="en-US"/>
        </w:rPr>
      </w:pPr>
      <w:r w:rsidRPr="00054244">
        <w:rPr>
          <w:rFonts w:eastAsia="Calibri"/>
          <w:kern w:val="2"/>
          <w:szCs w:val="22"/>
          <w:lang w:eastAsia="en-US"/>
        </w:rPr>
        <w:t xml:space="preserve">Styre pengebruken på utdanningsområdet ut fra gitt budsjett  </w:t>
      </w:r>
    </w:p>
    <w:p w:rsidR="00054244" w:rsidRPr="00054244" w:rsidP="00054244" w14:paraId="0C2BC9F9" w14:textId="77777777">
      <w:pPr>
        <w:numPr>
          <w:ilvl w:val="0"/>
          <w:numId w:val="209"/>
        </w:numPr>
        <w:spacing w:after="120" w:line="259" w:lineRule="auto"/>
        <w:ind w:left="714" w:hanging="357"/>
        <w:jc w:val="both"/>
        <w:rPr>
          <w:rFonts w:eastAsia="Calibri"/>
          <w:kern w:val="2"/>
          <w:szCs w:val="22"/>
          <w:lang w:eastAsia="en-US"/>
        </w:rPr>
      </w:pPr>
      <w:r w:rsidRPr="00054244">
        <w:rPr>
          <w:rFonts w:eastAsia="Calibri"/>
          <w:kern w:val="2"/>
          <w:szCs w:val="22"/>
          <w:lang w:eastAsia="en-US"/>
        </w:rPr>
        <w:t xml:space="preserve">Kommentere økonomirapporter for utdanningsområdet. </w:t>
      </w:r>
    </w:p>
    <w:p w:rsidR="00054244" w:rsidRPr="00054244" w:rsidP="00054244" w14:paraId="06F01A52" w14:textId="77777777">
      <w:pPr>
        <w:spacing w:after="120" w:line="259" w:lineRule="auto"/>
        <w:jc w:val="both"/>
        <w:rPr>
          <w:rFonts w:eastAsia="Calibri"/>
          <w:kern w:val="2"/>
          <w:szCs w:val="22"/>
          <w:lang w:eastAsia="en-US"/>
        </w:rPr>
      </w:pPr>
    </w:p>
    <w:p w:rsidR="00054244" w:rsidRPr="00054244" w:rsidP="00CC0B0F" w14:paraId="442E6C7E" w14:textId="77777777">
      <w:pPr>
        <w:spacing w:after="120" w:line="259" w:lineRule="auto"/>
        <w:ind w:left="284" w:hanging="284"/>
        <w:jc w:val="both"/>
        <w:rPr>
          <w:rFonts w:eastAsia="Calibri"/>
          <w:kern w:val="2"/>
          <w:szCs w:val="22"/>
          <w:lang w:eastAsia="en-US"/>
        </w:rPr>
      </w:pPr>
      <w:r w:rsidRPr="00054244">
        <w:rPr>
          <w:rFonts w:eastAsia="Calibri"/>
          <w:b/>
          <w:kern w:val="2"/>
          <w:szCs w:val="22"/>
          <w:lang w:eastAsia="en-US"/>
        </w:rPr>
        <w:t>6. Annet:</w:t>
      </w:r>
      <w:r w:rsidRPr="00054244">
        <w:rPr>
          <w:rFonts w:eastAsia="Calibri"/>
          <w:kern w:val="2"/>
          <w:szCs w:val="22"/>
          <w:lang w:eastAsia="en-US"/>
        </w:rPr>
        <w:t xml:space="preserve"> Delta i utvikling og drift av THYF generelt og eget utdanningsområde spesielt</w:t>
      </w:r>
      <w:r w:rsidRPr="00054244">
        <w:rPr>
          <w:rFonts w:eastAsia="Calibri"/>
          <w:kern w:val="2"/>
          <w:szCs w:val="22"/>
          <w:lang w:eastAsia="en-US"/>
        </w:rPr>
        <w:t xml:space="preserve"> som medspiller i rektors ledergruppe </w:t>
      </w:r>
    </w:p>
    <w:p w:rsidR="00054244" w:rsidRPr="00054244" w:rsidP="004C1ED7" w14:paraId="5D06F06D" w14:textId="3A3EE4FC">
      <w:pPr>
        <w:pStyle w:val="Heading1"/>
        <w:rPr>
          <w:lang w:eastAsia="en-US"/>
        </w:rPr>
      </w:pPr>
      <w:r w:rsidRPr="00054244">
        <w:rPr>
          <w:rFonts w:eastAsia="Calibri"/>
          <w:szCs w:val="22"/>
          <w:lang w:eastAsia="en-US"/>
        </w:rPr>
        <w:br w:type="page"/>
      </w:r>
      <w:bookmarkStart w:id="11" w:name="_Toc256000009"/>
      <w:r w:rsidRPr="00054244">
        <w:rPr>
          <w:lang w:eastAsia="en-US"/>
        </w:rPr>
        <w:t>Teamkoordinator</w:t>
      </w:r>
      <w:r w:rsidRPr="00874DB2" w:rsidR="00874DB2">
        <w:rPr>
          <w:vertAlign w:val="superscript"/>
          <w:lang w:eastAsia="en-US"/>
        </w:rPr>
        <w:t>1</w:t>
      </w:r>
      <w:bookmarkEnd w:id="11"/>
      <w:r w:rsidRPr="00054244">
        <w:rPr>
          <w:lang w:eastAsia="en-US"/>
        </w:rPr>
        <w:t> </w:t>
      </w:r>
    </w:p>
    <w:p w:rsidR="00054244" w:rsidRPr="00054244" w:rsidP="00054244" w14:paraId="6E42608F"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Om teamkoordinator </w:t>
      </w:r>
    </w:p>
    <w:p w:rsidR="00054244" w:rsidRPr="00054244" w:rsidP="00054244" w14:paraId="037F3B6C"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Teamkoordinator er en </w:t>
      </w:r>
      <w:r w:rsidRPr="00054244">
        <w:rPr>
          <w:rFonts w:eastAsia="Calibri"/>
          <w:i/>
          <w:iCs/>
          <w:kern w:val="2"/>
          <w:szCs w:val="22"/>
          <w:lang w:eastAsia="en-US"/>
        </w:rPr>
        <w:t>funksjon</w:t>
      </w:r>
      <w:r w:rsidRPr="00054244">
        <w:rPr>
          <w:rFonts w:eastAsia="Calibri"/>
          <w:kern w:val="2"/>
          <w:szCs w:val="22"/>
          <w:lang w:eastAsia="en-US"/>
        </w:rPr>
        <w:t xml:space="preserve"> som kombineres med rolle som undervisningspersonell. Funksjonen kan maks utgjøre halvparten av 100% stilling. Størrelsen på funksjonen avgjøres av a</w:t>
      </w:r>
      <w:r w:rsidRPr="00054244">
        <w:rPr>
          <w:rFonts w:eastAsia="Calibri"/>
          <w:kern w:val="2"/>
          <w:szCs w:val="22"/>
          <w:lang w:eastAsia="en-US"/>
        </w:rPr>
        <w:t>ntall kolleger i teamet og antall heltidsekvivalenter som studerer på tilbud som knyttes til teamet. Funksjonsbeskrivelsen er ikke en stillingsinstruks. </w:t>
      </w:r>
    </w:p>
    <w:p w:rsidR="00054244" w:rsidRPr="00054244" w:rsidP="00054244" w14:paraId="4317603F"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72D42BB2"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Formål med funksjonsbeskrivelsen </w:t>
      </w:r>
    </w:p>
    <w:p w:rsidR="00054244" w:rsidRPr="00054244" w:rsidP="00054244" w14:paraId="509D518F" w14:textId="77777777">
      <w:pPr>
        <w:spacing w:after="120" w:line="259" w:lineRule="auto"/>
        <w:jc w:val="both"/>
        <w:rPr>
          <w:rFonts w:eastAsia="Calibri"/>
          <w:kern w:val="2"/>
          <w:szCs w:val="22"/>
          <w:lang w:eastAsia="en-US"/>
        </w:rPr>
      </w:pPr>
      <w:r w:rsidRPr="00054244">
        <w:rPr>
          <w:rFonts w:eastAsia="Calibri"/>
          <w:kern w:val="2"/>
          <w:szCs w:val="22"/>
          <w:lang w:eastAsia="en-US"/>
        </w:rPr>
        <w:t>Funksjonsbeskrivelsen viser arbeidsområde, arbeidsoppgaver og mynd</w:t>
      </w:r>
      <w:r w:rsidRPr="00054244">
        <w:rPr>
          <w:rFonts w:eastAsia="Calibri"/>
          <w:kern w:val="2"/>
          <w:szCs w:val="22"/>
          <w:lang w:eastAsia="en-US"/>
        </w:rPr>
        <w:t>ighet for teamkoordinator. </w:t>
      </w:r>
    </w:p>
    <w:p w:rsidR="00054244" w:rsidRPr="00054244" w:rsidP="00054244" w14:paraId="3E4ECB91"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6FE453BD"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Nærmeste overordnede </w:t>
      </w:r>
    </w:p>
    <w:p w:rsidR="00054244" w:rsidRPr="00054244" w:rsidP="00054244" w14:paraId="256D603D" w14:textId="77777777">
      <w:pPr>
        <w:spacing w:after="120" w:line="259" w:lineRule="auto"/>
        <w:jc w:val="both"/>
        <w:rPr>
          <w:rFonts w:eastAsia="Calibri"/>
          <w:kern w:val="2"/>
          <w:szCs w:val="22"/>
          <w:lang w:eastAsia="en-US"/>
        </w:rPr>
      </w:pPr>
      <w:r w:rsidRPr="00054244">
        <w:rPr>
          <w:rFonts w:eastAsia="Calibri"/>
          <w:kern w:val="2"/>
          <w:szCs w:val="22"/>
          <w:lang w:eastAsia="en-US"/>
        </w:rPr>
        <w:t>Utdanningsleder er nærmeste overordnede for teamkoordinator. </w:t>
      </w:r>
    </w:p>
    <w:p w:rsidR="00054244" w:rsidRPr="00054244" w:rsidP="00054244" w14:paraId="7011D142"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7695CDA7"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Stedfortreder </w:t>
      </w:r>
    </w:p>
    <w:p w:rsidR="00054244" w:rsidRPr="00054244" w:rsidP="00054244" w14:paraId="6BFF8975" w14:textId="77777777">
      <w:pPr>
        <w:spacing w:after="120" w:line="259" w:lineRule="auto"/>
        <w:jc w:val="both"/>
        <w:rPr>
          <w:rFonts w:eastAsia="Calibri"/>
          <w:kern w:val="2"/>
          <w:szCs w:val="22"/>
          <w:lang w:eastAsia="en-US"/>
        </w:rPr>
      </w:pPr>
      <w:r w:rsidRPr="00054244">
        <w:rPr>
          <w:rFonts w:eastAsia="Calibri"/>
          <w:kern w:val="2"/>
          <w:szCs w:val="22"/>
          <w:lang w:eastAsia="en-US"/>
        </w:rPr>
        <w:t>Utdanningsleder avgjør hvem som er stedfortreder for teamkoordinator ved behov. </w:t>
      </w:r>
    </w:p>
    <w:p w:rsidR="00054244" w:rsidRPr="00054244" w:rsidP="00054244" w14:paraId="45494F34"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287067EA"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Arbeidsområde </w:t>
      </w:r>
    </w:p>
    <w:p w:rsidR="00054244" w:rsidRPr="00054244" w:rsidP="00054244" w14:paraId="7B4F56AB" w14:textId="77777777">
      <w:pPr>
        <w:spacing w:after="120" w:line="259" w:lineRule="auto"/>
        <w:jc w:val="both"/>
        <w:rPr>
          <w:rFonts w:eastAsia="Calibri"/>
          <w:kern w:val="2"/>
          <w:szCs w:val="22"/>
          <w:lang w:eastAsia="en-US"/>
        </w:rPr>
      </w:pPr>
      <w:r w:rsidRPr="00054244">
        <w:rPr>
          <w:rFonts w:eastAsia="Calibri"/>
          <w:kern w:val="2"/>
          <w:szCs w:val="22"/>
          <w:lang w:eastAsia="en-US"/>
        </w:rPr>
        <w:t>Teamkoordinator organiserer arbeidet i ett av THYFs fagteam. Teamkoordinator skal videre sørge for at THYF overholder lov, avtaler og retningslinjer for teamet hen koordinerer. </w:t>
      </w:r>
    </w:p>
    <w:p w:rsidR="00054244" w:rsidRPr="00054244" w:rsidP="00054244" w14:paraId="2DBCD615" w14:textId="77777777">
      <w:pPr>
        <w:spacing w:after="120" w:line="259" w:lineRule="auto"/>
        <w:jc w:val="both"/>
        <w:rPr>
          <w:rFonts w:eastAsia="Calibri"/>
          <w:kern w:val="2"/>
          <w:szCs w:val="22"/>
          <w:lang w:eastAsia="en-US"/>
        </w:rPr>
      </w:pPr>
      <w:r w:rsidRPr="00054244">
        <w:rPr>
          <w:rFonts w:eastAsia="Calibri"/>
          <w:kern w:val="2"/>
          <w:szCs w:val="22"/>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9"/>
        <w:gridCol w:w="6852"/>
      </w:tblGrid>
      <w:tr w14:paraId="6E735ECE"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406DB620"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Rapporterer til</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4BF0C2F0" w14:textId="77777777">
            <w:pPr>
              <w:spacing w:after="120" w:line="259" w:lineRule="auto"/>
              <w:jc w:val="both"/>
              <w:rPr>
                <w:rFonts w:eastAsia="Calibri"/>
                <w:kern w:val="2"/>
                <w:szCs w:val="22"/>
                <w:lang w:eastAsia="en-US"/>
              </w:rPr>
            </w:pPr>
            <w:r w:rsidRPr="00054244">
              <w:rPr>
                <w:rFonts w:eastAsia="Calibri"/>
                <w:kern w:val="2"/>
                <w:szCs w:val="22"/>
                <w:lang w:eastAsia="en-US"/>
              </w:rPr>
              <w:t>Utdanningsleder </w:t>
            </w:r>
          </w:p>
        </w:tc>
      </w:tr>
      <w:tr w14:paraId="2288A003"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B08FB12"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Personalansvar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0294D3A9"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2EC85BD1"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6E6F4D9C"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Økonomiansvar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3F014532"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257BECEF"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577733CC"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Myndighet</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130AEEE8" w14:textId="77777777">
            <w:pPr>
              <w:spacing w:after="120" w:line="259" w:lineRule="auto"/>
              <w:jc w:val="both"/>
              <w:rPr>
                <w:rFonts w:eastAsia="Calibri"/>
                <w:kern w:val="2"/>
                <w:szCs w:val="22"/>
                <w:lang w:eastAsia="en-US"/>
              </w:rPr>
            </w:pPr>
            <w:r w:rsidRPr="00054244">
              <w:rPr>
                <w:rFonts w:eastAsia="Calibri"/>
                <w:kern w:val="2"/>
                <w:szCs w:val="22"/>
                <w:lang w:eastAsia="en-US"/>
              </w:rPr>
              <w:t>Myndighet til å utføre arbeidsoppgavene som ligger til funksjonen og de oppgavene nærmeste leder gir i tillegg. Usikkerhet knyttet til myndighet avklares med nærmeste leder. </w:t>
            </w:r>
          </w:p>
        </w:tc>
      </w:tr>
    </w:tbl>
    <w:p w:rsidR="00054244" w:rsidRPr="00054244" w:rsidP="00054244" w14:paraId="1E3D5E93"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3361E766"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Arbeidsoppgaver </w:t>
      </w:r>
    </w:p>
    <w:p w:rsidR="00054244" w:rsidRPr="00054244" w:rsidP="00054244" w14:paraId="4DF6FE29"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Teamkoordinator sine </w:t>
      </w:r>
      <w:r w:rsidRPr="00054244">
        <w:rPr>
          <w:rFonts w:eastAsia="Calibri"/>
          <w:kern w:val="2"/>
          <w:szCs w:val="22"/>
          <w:lang w:eastAsia="en-US"/>
        </w:rPr>
        <w:t>arbeidsoppgaver er listet nedenfor. Arbeidsområdet kan endres med nye/andre arbeidsoppgaver i dialog mellom teamkoordinatoren og utdanningsleder.  Arbeidsoppgavene utføres i samhandling med utdanningsleder og øvrige teamkoordinatorer innen eget utdanningso</w:t>
      </w:r>
      <w:r w:rsidRPr="00054244">
        <w:rPr>
          <w:rFonts w:eastAsia="Calibri"/>
          <w:kern w:val="2"/>
          <w:szCs w:val="22"/>
          <w:lang w:eastAsia="en-US"/>
        </w:rPr>
        <w:t>mråder og på tvers av utdanningsområder. </w:t>
      </w:r>
    </w:p>
    <w:p w:rsidR="00054244" w:rsidRPr="00054244" w:rsidP="00054244" w14:paraId="17813706"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328A9A2" w14:textId="77777777">
      <w:pPr>
        <w:numPr>
          <w:ilvl w:val="0"/>
          <w:numId w:val="210"/>
        </w:numPr>
        <w:spacing w:after="120" w:line="259" w:lineRule="auto"/>
        <w:jc w:val="both"/>
        <w:rPr>
          <w:rFonts w:eastAsia="Calibri"/>
          <w:kern w:val="2"/>
          <w:szCs w:val="22"/>
          <w:lang w:eastAsia="en-US"/>
        </w:rPr>
      </w:pPr>
      <w:r w:rsidRPr="00054244">
        <w:rPr>
          <w:rFonts w:eastAsia="Calibri"/>
          <w:b/>
          <w:bCs/>
          <w:kern w:val="2"/>
          <w:szCs w:val="22"/>
          <w:lang w:eastAsia="en-US"/>
        </w:rPr>
        <w:t>Drifte teamet</w:t>
      </w:r>
      <w:r w:rsidRPr="00054244">
        <w:rPr>
          <w:rFonts w:eastAsia="Calibri"/>
          <w:kern w:val="2"/>
          <w:szCs w:val="22"/>
          <w:lang w:eastAsia="en-US"/>
        </w:rPr>
        <w:t> </w:t>
      </w:r>
    </w:p>
    <w:p w:rsidR="00054244" w:rsidRPr="00054244" w:rsidP="00054244" w14:paraId="5A009E7E" w14:textId="7251FB33">
      <w:pPr>
        <w:numPr>
          <w:ilvl w:val="0"/>
          <w:numId w:val="211"/>
        </w:numPr>
        <w:spacing w:after="120" w:line="259" w:lineRule="auto"/>
        <w:ind w:left="1068"/>
        <w:jc w:val="both"/>
        <w:rPr>
          <w:rFonts w:eastAsia="Calibri"/>
          <w:kern w:val="2"/>
          <w:szCs w:val="22"/>
          <w:lang w:eastAsia="en-US"/>
        </w:rPr>
      </w:pPr>
      <w:r w:rsidRPr="00054244">
        <w:rPr>
          <w:rFonts w:eastAsia="Calibri"/>
          <w:kern w:val="2"/>
          <w:szCs w:val="22"/>
          <w:lang w:eastAsia="en-US"/>
        </w:rPr>
        <w:t>Utarbeide årlig handlingsplan for teamet i tråd med THYFs styringsdokument, strategi og handlingsplan for aktuelt strategiområde</w:t>
      </w:r>
      <w:r>
        <w:rPr>
          <w:rStyle w:val="FootnoteReference"/>
          <w:rFonts w:eastAsia="Calibri"/>
          <w:kern w:val="2"/>
          <w:szCs w:val="22"/>
          <w:lang w:eastAsia="en-US"/>
        </w:rPr>
        <w:footnoteReference w:id="12"/>
      </w:r>
      <w:r w:rsidRPr="00054244">
        <w:rPr>
          <w:rFonts w:eastAsia="Calibri"/>
          <w:kern w:val="2"/>
          <w:szCs w:val="22"/>
          <w:lang w:eastAsia="en-US"/>
        </w:rPr>
        <w:t>. Arbeidet skal skje i samhandling med kollegene på teamet og i samr</w:t>
      </w:r>
      <w:r w:rsidRPr="00054244">
        <w:rPr>
          <w:rFonts w:eastAsia="Calibri"/>
          <w:kern w:val="2"/>
          <w:szCs w:val="22"/>
          <w:lang w:eastAsia="en-US"/>
        </w:rPr>
        <w:t>åd med utdanningsleder. </w:t>
      </w:r>
    </w:p>
    <w:p w:rsidR="00054244" w:rsidRPr="00054244" w:rsidP="00054244" w14:paraId="64CD1E2A" w14:textId="77777777">
      <w:pPr>
        <w:numPr>
          <w:ilvl w:val="0"/>
          <w:numId w:val="212"/>
        </w:numPr>
        <w:spacing w:after="120" w:line="259" w:lineRule="auto"/>
        <w:ind w:left="1068"/>
        <w:jc w:val="both"/>
        <w:rPr>
          <w:rFonts w:eastAsia="Calibri"/>
          <w:kern w:val="2"/>
          <w:szCs w:val="22"/>
          <w:lang w:eastAsia="en-US"/>
        </w:rPr>
      </w:pPr>
      <w:r w:rsidRPr="00054244">
        <w:rPr>
          <w:rFonts w:eastAsia="Calibri"/>
          <w:kern w:val="2"/>
          <w:szCs w:val="22"/>
          <w:lang w:eastAsia="en-US"/>
        </w:rPr>
        <w:t>Organisere og koordinere gjennomføring av tiltakene i handlingsplanen i samhandling med kollegene på teamet. </w:t>
      </w:r>
    </w:p>
    <w:p w:rsidR="00054244" w:rsidRPr="00054244" w:rsidP="00054244" w14:paraId="2C0B1BA8" w14:textId="77777777">
      <w:pPr>
        <w:numPr>
          <w:ilvl w:val="0"/>
          <w:numId w:val="213"/>
        </w:numPr>
        <w:spacing w:after="120" w:line="259" w:lineRule="auto"/>
        <w:ind w:left="1068"/>
        <w:jc w:val="both"/>
        <w:rPr>
          <w:rFonts w:eastAsia="Calibri"/>
          <w:kern w:val="2"/>
          <w:szCs w:val="22"/>
          <w:lang w:eastAsia="en-US"/>
        </w:rPr>
      </w:pPr>
      <w:r w:rsidRPr="00054244">
        <w:rPr>
          <w:rFonts w:eastAsia="Calibri"/>
          <w:kern w:val="2"/>
          <w:szCs w:val="22"/>
          <w:lang w:eastAsia="en-US"/>
        </w:rPr>
        <w:t>Organisere samarbeidet innen teamet og eventuelt med andre team på eget utdanningsområde eller andre utdanningsområder/te</w:t>
      </w:r>
      <w:r w:rsidRPr="00054244">
        <w:rPr>
          <w:rFonts w:eastAsia="Calibri"/>
          <w:kern w:val="2"/>
          <w:szCs w:val="22"/>
          <w:lang w:eastAsia="en-US"/>
        </w:rPr>
        <w:t>am det er naturlig å samarbeide med. </w:t>
      </w:r>
    </w:p>
    <w:p w:rsidR="00054244" w:rsidRPr="00054244" w:rsidP="00054244" w14:paraId="4130D32C" w14:textId="77777777">
      <w:pPr>
        <w:numPr>
          <w:ilvl w:val="0"/>
          <w:numId w:val="214"/>
        </w:numPr>
        <w:spacing w:after="120" w:line="259" w:lineRule="auto"/>
        <w:ind w:left="1068"/>
        <w:jc w:val="both"/>
        <w:rPr>
          <w:rFonts w:eastAsia="Calibri"/>
          <w:kern w:val="2"/>
          <w:szCs w:val="22"/>
          <w:lang w:eastAsia="en-US"/>
        </w:rPr>
      </w:pPr>
      <w:r w:rsidRPr="00054244">
        <w:rPr>
          <w:rFonts w:eastAsia="Calibri"/>
          <w:kern w:val="2"/>
          <w:szCs w:val="22"/>
          <w:lang w:eastAsia="en-US"/>
        </w:rPr>
        <w:t>Planlegge og gjennomføre planleggingsdager i samarbeid med utdanningsleder og kollegene på teamet. </w:t>
      </w:r>
    </w:p>
    <w:p w:rsidR="00054244" w:rsidRPr="00054244" w:rsidP="00054244" w14:paraId="09222258" w14:textId="77777777">
      <w:pPr>
        <w:numPr>
          <w:ilvl w:val="0"/>
          <w:numId w:val="215"/>
        </w:numPr>
        <w:spacing w:after="120" w:line="259" w:lineRule="auto"/>
        <w:ind w:left="1068"/>
        <w:jc w:val="both"/>
        <w:rPr>
          <w:rFonts w:eastAsia="Calibri"/>
          <w:kern w:val="2"/>
          <w:szCs w:val="22"/>
          <w:lang w:eastAsia="en-US"/>
        </w:rPr>
      </w:pPr>
      <w:r w:rsidRPr="00054244">
        <w:rPr>
          <w:rFonts w:eastAsia="Calibri"/>
          <w:kern w:val="2"/>
          <w:szCs w:val="22"/>
          <w:lang w:eastAsia="en-US"/>
        </w:rPr>
        <w:t>Organisere og koordinere arbeidet slik at akkreditert standard på det faglige innholdet i løpende studier blir kvalite</w:t>
      </w:r>
      <w:r w:rsidRPr="00054244">
        <w:rPr>
          <w:rFonts w:eastAsia="Calibri"/>
          <w:kern w:val="2"/>
          <w:szCs w:val="22"/>
          <w:lang w:eastAsia="en-US"/>
        </w:rPr>
        <w:t>tssikret. </w:t>
      </w:r>
    </w:p>
    <w:p w:rsidR="00054244" w:rsidRPr="00054244" w:rsidP="00054244" w14:paraId="7D8C37E5" w14:textId="77777777">
      <w:pPr>
        <w:numPr>
          <w:ilvl w:val="0"/>
          <w:numId w:val="216"/>
        </w:numPr>
        <w:spacing w:after="120" w:line="259" w:lineRule="auto"/>
        <w:ind w:left="1068"/>
        <w:jc w:val="both"/>
        <w:rPr>
          <w:rFonts w:eastAsia="Calibri"/>
          <w:kern w:val="2"/>
          <w:szCs w:val="22"/>
          <w:lang w:eastAsia="en-US"/>
        </w:rPr>
      </w:pPr>
      <w:r w:rsidRPr="00054244">
        <w:rPr>
          <w:rFonts w:eastAsia="Calibri"/>
          <w:kern w:val="2"/>
          <w:szCs w:val="22"/>
          <w:lang w:eastAsia="en-US"/>
        </w:rPr>
        <w:t>Organisere og koordinere bruk av utstyr som hører til teamet og på tvers av team. </w:t>
      </w:r>
    </w:p>
    <w:p w:rsidR="00054244" w:rsidRPr="00054244" w:rsidP="00054244" w14:paraId="074959A9" w14:textId="77777777">
      <w:pPr>
        <w:numPr>
          <w:ilvl w:val="0"/>
          <w:numId w:val="217"/>
        </w:numPr>
        <w:spacing w:after="120" w:line="259" w:lineRule="auto"/>
        <w:ind w:left="1068"/>
        <w:jc w:val="both"/>
        <w:rPr>
          <w:rFonts w:eastAsia="Calibri"/>
          <w:kern w:val="2"/>
          <w:szCs w:val="22"/>
          <w:lang w:eastAsia="en-US"/>
        </w:rPr>
      </w:pPr>
      <w:r w:rsidRPr="00054244">
        <w:rPr>
          <w:rFonts w:eastAsia="Calibri"/>
          <w:kern w:val="2"/>
          <w:szCs w:val="22"/>
          <w:lang w:eastAsia="en-US"/>
        </w:rPr>
        <w:t>Organisere og koordinere vurdering av studentenes arbeid i samråd med kollegene på teamet </w:t>
      </w:r>
    </w:p>
    <w:p w:rsidR="00054244" w:rsidRPr="00054244" w:rsidP="00054244" w14:paraId="24015979"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62D24FD2" w14:textId="77777777">
      <w:pPr>
        <w:numPr>
          <w:ilvl w:val="0"/>
          <w:numId w:val="218"/>
        </w:numPr>
        <w:spacing w:after="120" w:line="259" w:lineRule="auto"/>
        <w:jc w:val="both"/>
        <w:rPr>
          <w:rFonts w:eastAsia="Calibri"/>
          <w:kern w:val="2"/>
          <w:szCs w:val="22"/>
          <w:lang w:eastAsia="en-US"/>
        </w:rPr>
      </w:pPr>
      <w:r w:rsidRPr="00054244">
        <w:rPr>
          <w:rFonts w:eastAsia="Calibri"/>
          <w:b/>
          <w:bCs/>
          <w:kern w:val="2"/>
          <w:szCs w:val="22"/>
          <w:lang w:eastAsia="en-US"/>
        </w:rPr>
        <w:t>Faglig vedlikehold og utvikling av studier</w:t>
      </w:r>
      <w:r w:rsidRPr="00054244">
        <w:rPr>
          <w:rFonts w:eastAsia="Calibri"/>
          <w:kern w:val="2"/>
          <w:szCs w:val="22"/>
          <w:lang w:eastAsia="en-US"/>
        </w:rPr>
        <w:t> </w:t>
      </w:r>
    </w:p>
    <w:p w:rsidR="00054244" w:rsidRPr="00054244" w:rsidP="00054244" w14:paraId="394D1577" w14:textId="77777777">
      <w:pPr>
        <w:spacing w:after="120" w:line="259" w:lineRule="auto"/>
        <w:jc w:val="both"/>
        <w:rPr>
          <w:rFonts w:eastAsia="Calibri"/>
          <w:kern w:val="2"/>
          <w:szCs w:val="22"/>
          <w:lang w:eastAsia="en-US"/>
        </w:rPr>
      </w:pPr>
      <w:r w:rsidRPr="00054244">
        <w:rPr>
          <w:rFonts w:eastAsia="Calibri"/>
          <w:kern w:val="2"/>
          <w:szCs w:val="22"/>
          <w:lang w:eastAsia="en-US"/>
        </w:rPr>
        <w:t>Koordinere og organisere arbeid på teamet med å opprettholde akkreditert standard på løpende studier, oppdatering og utvikling av utdanningsområdet og enkeltstudier. </w:t>
      </w:r>
    </w:p>
    <w:p w:rsidR="00054244" w:rsidRPr="00054244" w:rsidP="00054244" w14:paraId="5D3D3877"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10AC1CF4"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Valg av teamkoordinator </w:t>
      </w:r>
    </w:p>
    <w:p w:rsidR="00054244" w:rsidRPr="00054244" w:rsidP="00054244" w14:paraId="35DF6973" w14:textId="77777777">
      <w:pPr>
        <w:spacing w:after="120" w:line="259" w:lineRule="auto"/>
        <w:jc w:val="both"/>
        <w:rPr>
          <w:rFonts w:eastAsia="Calibri"/>
          <w:kern w:val="2"/>
          <w:szCs w:val="22"/>
          <w:lang w:eastAsia="en-US"/>
        </w:rPr>
      </w:pPr>
      <w:r w:rsidRPr="00054244">
        <w:rPr>
          <w:rFonts w:eastAsia="Calibri"/>
          <w:kern w:val="2"/>
          <w:szCs w:val="22"/>
          <w:lang w:eastAsia="en-US"/>
        </w:rPr>
        <w:t>Teamkoordinator velges på bakgrunn av intern utlysning og påfø</w:t>
      </w:r>
      <w:r w:rsidRPr="00054244">
        <w:rPr>
          <w:rFonts w:eastAsia="Calibri"/>
          <w:kern w:val="2"/>
          <w:szCs w:val="22"/>
          <w:lang w:eastAsia="en-US"/>
        </w:rPr>
        <w:t>lgende intervju for å avklare motivasjon og kompetanse for funksjonen. Utdanningsleder avgjør hvem som tildeles funksjonen. </w:t>
      </w:r>
    </w:p>
    <w:p w:rsidR="00054244" w:rsidRPr="00054244" w:rsidP="00054244" w14:paraId="56DD2C14"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7DF0EA28"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Varighet </w:t>
      </w:r>
    </w:p>
    <w:p w:rsidR="00054244" w:rsidRPr="00054244" w:rsidP="00054244" w14:paraId="1E53FA24" w14:textId="77777777">
      <w:pPr>
        <w:spacing w:after="120" w:line="259" w:lineRule="auto"/>
        <w:jc w:val="both"/>
        <w:rPr>
          <w:rFonts w:eastAsia="Calibri"/>
          <w:kern w:val="2"/>
          <w:szCs w:val="22"/>
          <w:lang w:eastAsia="en-US"/>
        </w:rPr>
      </w:pPr>
      <w:r w:rsidRPr="00054244">
        <w:rPr>
          <w:rFonts w:eastAsia="Calibri"/>
          <w:kern w:val="2"/>
          <w:szCs w:val="22"/>
          <w:lang w:eastAsia="en-US"/>
        </w:rPr>
        <w:t>Funksjonstiden er tre år, unntak fra regelen drøftes i samhandlingsmøte. </w:t>
      </w:r>
    </w:p>
    <w:p w:rsidR="00054244" w:rsidRPr="00054244" w:rsidP="00054244" w14:paraId="16B0096D"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7A6665F9"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Kompensasjon </w:t>
      </w:r>
    </w:p>
    <w:p w:rsidR="00054244" w:rsidRPr="00054244" w:rsidP="00054244" w14:paraId="4562F752" w14:textId="0B1CC76A">
      <w:pPr>
        <w:spacing w:after="120" w:line="259" w:lineRule="auto"/>
        <w:jc w:val="both"/>
        <w:rPr>
          <w:rFonts w:eastAsia="Calibri"/>
          <w:kern w:val="2"/>
          <w:szCs w:val="22"/>
          <w:lang w:eastAsia="en-US"/>
        </w:rPr>
      </w:pPr>
      <w:r w:rsidRPr="00054244">
        <w:rPr>
          <w:rFonts w:eastAsia="Calibri"/>
          <w:kern w:val="2"/>
          <w:szCs w:val="22"/>
          <w:lang w:eastAsia="en-US"/>
        </w:rPr>
        <w:t>Funksjonen kompenseres som rå</w:t>
      </w:r>
      <w:r w:rsidRPr="00054244">
        <w:rPr>
          <w:rFonts w:eastAsia="Calibri"/>
          <w:kern w:val="2"/>
          <w:szCs w:val="22"/>
          <w:lang w:eastAsia="en-US"/>
        </w:rPr>
        <w:t>dgiver jfr. SFS2213</w:t>
      </w:r>
      <w:r>
        <w:rPr>
          <w:rStyle w:val="FootnoteReference"/>
          <w:rFonts w:eastAsia="Calibri"/>
          <w:kern w:val="2"/>
          <w:szCs w:val="22"/>
          <w:lang w:eastAsia="en-US"/>
        </w:rPr>
        <w:footnoteReference w:id="13"/>
      </w:r>
      <w:r w:rsidRPr="00054244">
        <w:rPr>
          <w:rFonts w:eastAsia="Calibri"/>
          <w:kern w:val="2"/>
          <w:szCs w:val="22"/>
          <w:lang w:eastAsia="en-US"/>
        </w:rPr>
        <w:t xml:space="preserve"> med kr 25 000 pr. år</w:t>
      </w:r>
      <w:r>
        <w:rPr>
          <w:rStyle w:val="FootnoteReference"/>
          <w:rFonts w:eastAsia="Calibri"/>
          <w:kern w:val="2"/>
          <w:szCs w:val="22"/>
          <w:lang w:eastAsia="en-US"/>
        </w:rPr>
        <w:footnoteReference w:id="14"/>
      </w:r>
      <w:r w:rsidRPr="00054244">
        <w:rPr>
          <w:rFonts w:eastAsia="Calibri"/>
          <w:kern w:val="2"/>
          <w:szCs w:val="22"/>
          <w:lang w:eastAsia="en-US"/>
        </w:rPr>
        <w:t>. Tid til arbeidsoppgavene blir frigitt ved at undervisningstiden reduseres med samme prosentandel som er satt av til funksjonen teamkoordinator. I tillegg vil tilsvarende andel av tid læreren selv disponerer («ubu</w:t>
      </w:r>
      <w:r w:rsidRPr="00054244">
        <w:rPr>
          <w:rFonts w:eastAsia="Calibri"/>
          <w:kern w:val="2"/>
          <w:szCs w:val="22"/>
          <w:lang w:eastAsia="en-US"/>
        </w:rPr>
        <w:t>nden tid») omdisponeres til arbeidsplanfestet tid, jfr. SFS2213, pkt. 5.3 om «andre arbeidsoppgaver»</w:t>
      </w:r>
      <w:r>
        <w:rPr>
          <w:rStyle w:val="FootnoteReference"/>
          <w:rFonts w:eastAsia="Calibri"/>
          <w:kern w:val="2"/>
          <w:szCs w:val="22"/>
          <w:lang w:eastAsia="en-US"/>
        </w:rPr>
        <w:footnoteReference w:id="15"/>
      </w:r>
      <w:r w:rsidRPr="00054244">
        <w:rPr>
          <w:rFonts w:eastAsia="Calibri"/>
          <w:kern w:val="2"/>
          <w:szCs w:val="22"/>
          <w:lang w:eastAsia="en-US"/>
        </w:rPr>
        <w:t>.</w:t>
      </w:r>
    </w:p>
    <w:p w:rsidR="00054244" w:rsidRPr="00054244" w:rsidP="004C1ED7" w14:paraId="7BD679CF" w14:textId="1DEA229F">
      <w:pPr>
        <w:pStyle w:val="Heading1"/>
        <w:rPr>
          <w:lang w:eastAsia="en-US"/>
        </w:rPr>
      </w:pPr>
      <w:r w:rsidRPr="00054244">
        <w:rPr>
          <w:rFonts w:eastAsia="Calibri"/>
          <w:szCs w:val="22"/>
          <w:lang w:eastAsia="en-US"/>
        </w:rPr>
        <w:br w:type="page"/>
      </w:r>
      <w:bookmarkStart w:id="12" w:name="_Toc256000010"/>
      <w:r w:rsidRPr="00054244">
        <w:rPr>
          <w:lang w:eastAsia="en-US"/>
        </w:rPr>
        <w:t>Undervisningspersonell</w:t>
      </w:r>
      <w:r w:rsidRPr="00874DB2" w:rsidR="00874DB2">
        <w:rPr>
          <w:vertAlign w:val="superscript"/>
          <w:lang w:eastAsia="en-US"/>
        </w:rPr>
        <w:t>1</w:t>
      </w:r>
      <w:bookmarkEnd w:id="12"/>
      <w:r w:rsidRPr="00054244">
        <w:rPr>
          <w:lang w:eastAsia="en-US"/>
        </w:rPr>
        <w:t> </w:t>
      </w:r>
    </w:p>
    <w:p w:rsidR="00054244" w:rsidRPr="00054244" w:rsidP="00054244" w14:paraId="6E0BEB73"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Formål med rollebeskrivelsen </w:t>
      </w:r>
    </w:p>
    <w:p w:rsidR="00054244" w:rsidRPr="00054244" w:rsidP="00054244" w14:paraId="5A548600" w14:textId="62EB8F2D">
      <w:pPr>
        <w:spacing w:after="120" w:line="259" w:lineRule="auto"/>
        <w:jc w:val="both"/>
        <w:rPr>
          <w:rFonts w:eastAsia="Calibri"/>
          <w:kern w:val="2"/>
          <w:szCs w:val="22"/>
          <w:lang w:eastAsia="en-US"/>
        </w:rPr>
      </w:pPr>
      <w:r w:rsidRPr="00054244">
        <w:rPr>
          <w:rFonts w:eastAsia="Calibri"/>
          <w:kern w:val="2"/>
          <w:szCs w:val="22"/>
          <w:lang w:eastAsia="en-US"/>
        </w:rPr>
        <w:t>Rollebeskrivelsen viser arbeidsområde, arbeidsoppgaver og myndighet for undervisningspersonell so</w:t>
      </w:r>
      <w:r w:rsidRPr="00054244">
        <w:rPr>
          <w:rFonts w:eastAsia="Calibri"/>
          <w:kern w:val="2"/>
          <w:szCs w:val="22"/>
          <w:lang w:eastAsia="en-US"/>
        </w:rPr>
        <w:t>m er fast eller midlertidig ansatt i Trøndelag fylkeskommune (TRFK) og underviser studenter ved THYF</w:t>
      </w:r>
      <w:r>
        <w:rPr>
          <w:rStyle w:val="FootnoteReference"/>
          <w:rFonts w:eastAsia="Calibri"/>
          <w:kern w:val="2"/>
          <w:szCs w:val="22"/>
          <w:lang w:eastAsia="en-US"/>
        </w:rPr>
        <w:footnoteReference w:id="16"/>
      </w:r>
      <w:r w:rsidRPr="00054244">
        <w:rPr>
          <w:rFonts w:eastAsia="Calibri"/>
          <w:kern w:val="2"/>
          <w:szCs w:val="22"/>
          <w:lang w:eastAsia="en-US"/>
        </w:rPr>
        <w:t>. Rollebeskrivelsen er ikke en stillingsinstruks. </w:t>
      </w:r>
    </w:p>
    <w:p w:rsidR="00054244" w:rsidRPr="00054244" w:rsidP="00054244" w14:paraId="77A58523"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23F1996F"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Nærmeste overordnede </w:t>
      </w:r>
    </w:p>
    <w:p w:rsidR="00054244" w:rsidRPr="00054244" w:rsidP="00054244" w14:paraId="06980BC6" w14:textId="77777777">
      <w:pPr>
        <w:spacing w:after="120" w:line="259" w:lineRule="auto"/>
        <w:jc w:val="both"/>
        <w:rPr>
          <w:rFonts w:eastAsia="Calibri"/>
          <w:kern w:val="2"/>
          <w:szCs w:val="22"/>
          <w:lang w:eastAsia="en-US"/>
        </w:rPr>
      </w:pPr>
      <w:r w:rsidRPr="00054244">
        <w:rPr>
          <w:rFonts w:eastAsia="Calibri"/>
          <w:kern w:val="2"/>
          <w:szCs w:val="22"/>
          <w:lang w:eastAsia="en-US"/>
        </w:rPr>
        <w:t>Utdanningsleder er nærmeste overordnede for undervisningspersonell. </w:t>
      </w:r>
    </w:p>
    <w:p w:rsidR="00054244" w:rsidRPr="00054244" w:rsidP="00054244" w14:paraId="1208533F"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646E40B9"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Arbeidsom</w:t>
      </w:r>
      <w:r w:rsidRPr="00054244">
        <w:rPr>
          <w:rFonts w:eastAsia="Calibri"/>
          <w:b/>
          <w:bCs/>
          <w:kern w:val="2"/>
          <w:sz w:val="22"/>
          <w:szCs w:val="28"/>
          <w:lang w:eastAsia="en-US"/>
        </w:rPr>
        <w:t>råde </w:t>
      </w:r>
    </w:p>
    <w:p w:rsidR="00054244" w:rsidRPr="00054244" w:rsidP="00054244" w14:paraId="74B5D2D2" w14:textId="36E07728">
      <w:pPr>
        <w:spacing w:after="120" w:line="259" w:lineRule="auto"/>
        <w:jc w:val="both"/>
        <w:rPr>
          <w:rFonts w:eastAsia="Calibri"/>
          <w:kern w:val="2"/>
          <w:szCs w:val="22"/>
          <w:lang w:eastAsia="en-US"/>
        </w:rPr>
      </w:pPr>
      <w:r w:rsidRPr="00054244">
        <w:rPr>
          <w:rFonts w:eastAsia="Calibri"/>
          <w:kern w:val="2"/>
          <w:szCs w:val="22"/>
          <w:lang w:eastAsia="en-US"/>
        </w:rPr>
        <w:t>Undervisningspersonell skal sørge for at THYFs studenter får framtidsrettet kompetanse i samråd med arbeidslivet. Legge forholdene til rette for aktivt studentrådsarbeid</w:t>
      </w:r>
      <w:r>
        <w:rPr>
          <w:rStyle w:val="FootnoteReference"/>
          <w:rFonts w:eastAsia="Calibri"/>
          <w:kern w:val="2"/>
          <w:szCs w:val="22"/>
          <w:lang w:eastAsia="en-US"/>
        </w:rPr>
        <w:footnoteReference w:id="17"/>
      </w:r>
      <w:r w:rsidRPr="00054244">
        <w:rPr>
          <w:rFonts w:eastAsia="Calibri"/>
          <w:kern w:val="2"/>
          <w:szCs w:val="22"/>
          <w:lang w:eastAsia="en-US"/>
        </w:rPr>
        <w:t xml:space="preserve">. Oppgavene skal løses i tråd med det til enhver tid gjeldende </w:t>
      </w:r>
      <w:r w:rsidRPr="00054244">
        <w:rPr>
          <w:rFonts w:eastAsia="Calibri"/>
          <w:kern w:val="2"/>
          <w:szCs w:val="22"/>
          <w:lang w:eastAsia="en-US"/>
        </w:rPr>
        <w:t>styringsdokument og strategi for THYF. Undervisningspersonell skal videre sørge for at THYF overholder lov, avtaler og retningslinjer for våre utdanningstilbud. </w:t>
      </w:r>
    </w:p>
    <w:p w:rsidR="00054244" w:rsidRPr="00054244" w:rsidP="00054244" w14:paraId="7E65A56A" w14:textId="77777777">
      <w:pPr>
        <w:spacing w:after="120" w:line="259" w:lineRule="auto"/>
        <w:jc w:val="both"/>
        <w:rPr>
          <w:rFonts w:eastAsia="Calibri"/>
          <w:kern w:val="2"/>
          <w:szCs w:val="22"/>
          <w:lang w:eastAsia="en-US"/>
        </w:rPr>
      </w:pPr>
      <w:r w:rsidRPr="00054244">
        <w:rPr>
          <w:rFonts w:eastAsia="Calibri"/>
          <w:kern w:val="2"/>
          <w:szCs w:val="22"/>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9"/>
        <w:gridCol w:w="6852"/>
      </w:tblGrid>
      <w:tr w14:paraId="72963325" w14:textId="77777777" w:rsidTr="009C593B">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1C87DFB3"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Rapporterer til</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239DAA2D" w14:textId="77777777">
            <w:pPr>
              <w:spacing w:after="120" w:line="259" w:lineRule="auto"/>
              <w:jc w:val="both"/>
              <w:rPr>
                <w:rFonts w:eastAsia="Calibri"/>
                <w:kern w:val="2"/>
                <w:szCs w:val="22"/>
                <w:lang w:eastAsia="en-US"/>
              </w:rPr>
            </w:pPr>
            <w:r w:rsidRPr="00054244">
              <w:rPr>
                <w:rFonts w:eastAsia="Calibri"/>
                <w:kern w:val="2"/>
                <w:szCs w:val="22"/>
                <w:lang w:eastAsia="en-US"/>
              </w:rPr>
              <w:t>Utdanningsleder </w:t>
            </w:r>
          </w:p>
        </w:tc>
      </w:tr>
      <w:tr w14:paraId="68D624C4"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0735187E"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Personalansvar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1AF94B9A"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2A1E9DFB"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7A4D5A87"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Økonomiansvar</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0496D965" w14:textId="77777777">
            <w:pPr>
              <w:spacing w:after="120" w:line="259" w:lineRule="auto"/>
              <w:jc w:val="both"/>
              <w:rPr>
                <w:rFonts w:eastAsia="Calibri"/>
                <w:kern w:val="2"/>
                <w:szCs w:val="22"/>
                <w:lang w:eastAsia="en-US"/>
              </w:rPr>
            </w:pPr>
            <w:r w:rsidRPr="00054244">
              <w:rPr>
                <w:rFonts w:eastAsia="Calibri"/>
                <w:kern w:val="2"/>
                <w:szCs w:val="22"/>
                <w:lang w:eastAsia="en-US"/>
              </w:rPr>
              <w:t>Ingen </w:t>
            </w:r>
          </w:p>
        </w:tc>
      </w:tr>
      <w:tr w14:paraId="727A07D3" w14:textId="77777777" w:rsidTr="009C593B">
        <w:tblPrEx>
          <w:tblW w:w="0" w:type="dxa"/>
          <w:tblCellMar>
            <w:left w:w="0" w:type="dxa"/>
            <w:right w:w="0" w:type="dxa"/>
          </w:tblCellMar>
          <w:tblLook w:val="04A0"/>
        </w:tblPrEx>
        <w:trPr>
          <w:trHeight w:val="300"/>
        </w:trPr>
        <w:tc>
          <w:tcPr>
            <w:tcW w:w="2250" w:type="dxa"/>
            <w:tcBorders>
              <w:top w:val="nil"/>
              <w:left w:val="nil"/>
              <w:bottom w:val="nil"/>
              <w:right w:val="nil"/>
            </w:tcBorders>
            <w:shd w:val="clear" w:color="auto" w:fill="auto"/>
            <w:hideMark/>
          </w:tcPr>
          <w:p w:rsidR="00054244" w:rsidRPr="00054244" w:rsidP="00054244" w14:paraId="739F790D" w14:textId="77777777">
            <w:pPr>
              <w:spacing w:after="120" w:line="259" w:lineRule="auto"/>
              <w:jc w:val="both"/>
              <w:rPr>
                <w:rFonts w:eastAsia="Calibri"/>
                <w:kern w:val="2"/>
                <w:szCs w:val="22"/>
                <w:lang w:eastAsia="en-US"/>
              </w:rPr>
            </w:pPr>
            <w:r w:rsidRPr="00054244">
              <w:rPr>
                <w:rFonts w:eastAsia="Calibri"/>
                <w:kern w:val="2"/>
                <w:szCs w:val="22"/>
                <w:u w:val="single"/>
                <w:lang w:eastAsia="en-US"/>
              </w:rPr>
              <w:t>Myndighet</w:t>
            </w:r>
            <w:r w:rsidRPr="00054244">
              <w:rPr>
                <w:rFonts w:eastAsia="Calibri"/>
                <w:kern w:val="2"/>
                <w:szCs w:val="22"/>
                <w:lang w:eastAsia="en-US"/>
              </w:rPr>
              <w:t>: </w:t>
            </w:r>
          </w:p>
        </w:tc>
        <w:tc>
          <w:tcPr>
            <w:tcW w:w="7095" w:type="dxa"/>
            <w:tcBorders>
              <w:top w:val="nil"/>
              <w:left w:val="nil"/>
              <w:bottom w:val="nil"/>
              <w:right w:val="nil"/>
            </w:tcBorders>
            <w:shd w:val="clear" w:color="auto" w:fill="auto"/>
            <w:hideMark/>
          </w:tcPr>
          <w:p w:rsidR="00054244" w:rsidRPr="00054244" w:rsidP="00054244" w14:paraId="47F3E3E1" w14:textId="77777777">
            <w:pPr>
              <w:spacing w:after="120" w:line="259" w:lineRule="auto"/>
              <w:jc w:val="both"/>
              <w:rPr>
                <w:rFonts w:eastAsia="Calibri"/>
                <w:kern w:val="2"/>
                <w:szCs w:val="22"/>
                <w:lang w:eastAsia="en-US"/>
              </w:rPr>
            </w:pPr>
            <w:r w:rsidRPr="00054244">
              <w:rPr>
                <w:rFonts w:eastAsia="Calibri"/>
                <w:kern w:val="2"/>
                <w:szCs w:val="22"/>
                <w:lang w:eastAsia="en-US"/>
              </w:rPr>
              <w:t>Myndighet til å utføre arbeidsoppgavene som ligger til rollen og de oppgavene utdanningsleder gir i tillegg. Usikkerhet knyttet til myndighet avklares med nærmeste leder. </w:t>
            </w:r>
          </w:p>
        </w:tc>
      </w:tr>
    </w:tbl>
    <w:p w:rsidR="00054244" w:rsidRPr="00054244" w:rsidP="00054244" w14:paraId="4E8B28BB"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4BA66A2C"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Arbeidsoppgaver </w:t>
      </w:r>
    </w:p>
    <w:p w:rsidR="00054244" w:rsidRPr="00054244" w:rsidP="00054244" w14:paraId="4A43E476"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Undervisningspersonellets arbeidsoppgaver er listet </w:t>
      </w:r>
      <w:r w:rsidRPr="00054244">
        <w:rPr>
          <w:rFonts w:eastAsia="Calibri"/>
          <w:kern w:val="2"/>
          <w:szCs w:val="22"/>
          <w:lang w:eastAsia="en-US"/>
        </w:rPr>
        <w:t>nedenfor. Arbeidsområdet kan endres med nye/andre arbeidsoppgaver i dialog mellom den enkelte lærer og utdanningsleder. Arbeidsoppgavene utføres i samhandling med utdanningsleder, kolleger innen eget fagområde, og mellom de enkelte utdanningsområdene. Oppg</w:t>
      </w:r>
      <w:r w:rsidRPr="00054244">
        <w:rPr>
          <w:rFonts w:eastAsia="Calibri"/>
          <w:kern w:val="2"/>
          <w:szCs w:val="22"/>
          <w:lang w:eastAsia="en-US"/>
        </w:rPr>
        <w:t>avene løses i dialog med utdanningsleder, og innen rammen av gjeldende arbeidstidsavtale og den enkeltes arbeidsplan.  </w:t>
      </w:r>
    </w:p>
    <w:p w:rsidR="00054244" w:rsidRPr="00054244" w:rsidP="00054244" w14:paraId="29A071D6"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0B3BF8F6" w14:textId="77777777">
      <w:pPr>
        <w:numPr>
          <w:ilvl w:val="0"/>
          <w:numId w:val="219"/>
        </w:numPr>
        <w:spacing w:after="120" w:line="259" w:lineRule="auto"/>
        <w:jc w:val="both"/>
        <w:rPr>
          <w:rFonts w:eastAsia="Calibri"/>
          <w:kern w:val="2"/>
          <w:szCs w:val="22"/>
          <w:lang w:eastAsia="en-US"/>
        </w:rPr>
      </w:pPr>
      <w:r w:rsidRPr="00054244">
        <w:rPr>
          <w:rFonts w:eastAsia="Calibri"/>
          <w:b/>
          <w:bCs/>
          <w:kern w:val="2"/>
          <w:szCs w:val="22"/>
          <w:lang w:eastAsia="en-US"/>
        </w:rPr>
        <w:t>Læringsprosesser </w:t>
      </w:r>
      <w:r w:rsidRPr="00054244">
        <w:rPr>
          <w:rFonts w:eastAsia="Calibri"/>
          <w:kern w:val="2"/>
          <w:szCs w:val="22"/>
          <w:lang w:eastAsia="en-US"/>
        </w:rPr>
        <w:t> </w:t>
      </w:r>
    </w:p>
    <w:p w:rsidR="00054244" w:rsidRPr="00054244" w:rsidP="00054244" w14:paraId="16CA9D28" w14:textId="77777777">
      <w:pPr>
        <w:numPr>
          <w:ilvl w:val="0"/>
          <w:numId w:val="220"/>
        </w:numPr>
        <w:spacing w:after="120" w:line="259" w:lineRule="auto"/>
        <w:ind w:left="1068"/>
        <w:jc w:val="both"/>
        <w:rPr>
          <w:rFonts w:eastAsia="Calibri"/>
          <w:kern w:val="2"/>
          <w:szCs w:val="22"/>
          <w:lang w:eastAsia="en-US"/>
        </w:rPr>
      </w:pPr>
      <w:r w:rsidRPr="00054244">
        <w:rPr>
          <w:rFonts w:eastAsia="Calibri"/>
          <w:kern w:val="2"/>
          <w:szCs w:val="22"/>
          <w:lang w:eastAsia="en-US"/>
        </w:rPr>
        <w:t xml:space="preserve">Utarbeide, planlegge, gjennomføre og evaluere yrkesrelevante læringsprosesser med utgangspunkt i </w:t>
      </w:r>
      <w:r w:rsidRPr="00054244">
        <w:rPr>
          <w:rFonts w:eastAsia="Calibri"/>
          <w:kern w:val="2"/>
          <w:szCs w:val="22"/>
          <w:lang w:eastAsia="en-US"/>
        </w:rPr>
        <w:t>studentenes forutsetninger. </w:t>
      </w:r>
    </w:p>
    <w:p w:rsidR="00054244" w:rsidRPr="00054244" w:rsidP="00054244" w14:paraId="75FBCC50" w14:textId="77777777">
      <w:pPr>
        <w:numPr>
          <w:ilvl w:val="0"/>
          <w:numId w:val="221"/>
        </w:numPr>
        <w:spacing w:after="120" w:line="259" w:lineRule="auto"/>
        <w:ind w:left="1068"/>
        <w:jc w:val="both"/>
        <w:rPr>
          <w:rFonts w:eastAsia="Calibri"/>
          <w:kern w:val="2"/>
          <w:szCs w:val="22"/>
          <w:lang w:eastAsia="en-US"/>
        </w:rPr>
      </w:pPr>
      <w:r w:rsidRPr="00054244">
        <w:rPr>
          <w:rFonts w:eastAsia="Calibri"/>
          <w:kern w:val="2"/>
          <w:szCs w:val="22"/>
          <w:lang w:eastAsia="en-US"/>
        </w:rPr>
        <w:t>Bidra til studentmedvirkning i læreprosessene </w:t>
      </w:r>
    </w:p>
    <w:p w:rsidR="00054244" w:rsidRPr="00054244" w:rsidP="00054244" w14:paraId="57DA0F86" w14:textId="77777777">
      <w:pPr>
        <w:numPr>
          <w:ilvl w:val="0"/>
          <w:numId w:val="222"/>
        </w:numPr>
        <w:spacing w:after="120" w:line="259" w:lineRule="auto"/>
        <w:ind w:left="1068"/>
        <w:jc w:val="both"/>
        <w:rPr>
          <w:rFonts w:eastAsia="Calibri"/>
          <w:kern w:val="2"/>
          <w:szCs w:val="22"/>
          <w:lang w:eastAsia="en-US"/>
        </w:rPr>
      </w:pPr>
      <w:r w:rsidRPr="00054244">
        <w:rPr>
          <w:rFonts w:eastAsia="Calibri"/>
          <w:kern w:val="2"/>
          <w:szCs w:val="22"/>
          <w:lang w:eastAsia="en-US"/>
        </w:rPr>
        <w:t>Veilede studentene og evaluere deres arbeid </w:t>
      </w:r>
    </w:p>
    <w:p w:rsidR="00054244" w:rsidRPr="00054244" w:rsidP="00054244" w14:paraId="63926843" w14:textId="77777777">
      <w:pPr>
        <w:numPr>
          <w:ilvl w:val="0"/>
          <w:numId w:val="223"/>
        </w:numPr>
        <w:spacing w:after="120" w:line="259" w:lineRule="auto"/>
        <w:ind w:left="1068"/>
        <w:jc w:val="both"/>
        <w:rPr>
          <w:rFonts w:eastAsia="Calibri"/>
          <w:kern w:val="2"/>
          <w:szCs w:val="22"/>
          <w:lang w:eastAsia="en-US"/>
        </w:rPr>
      </w:pPr>
      <w:r w:rsidRPr="00054244">
        <w:rPr>
          <w:rFonts w:eastAsia="Calibri"/>
          <w:kern w:val="2"/>
          <w:szCs w:val="22"/>
          <w:lang w:eastAsia="en-US"/>
        </w:rPr>
        <w:t>Legge til rette for tverrfaglighet både innen eget utdanningsområde, men også på tvers av utdanningsområder. </w:t>
      </w:r>
    </w:p>
    <w:p w:rsidR="00054244" w:rsidRPr="00054244" w:rsidP="00054244" w14:paraId="02B6B15A" w14:textId="77777777">
      <w:pPr>
        <w:numPr>
          <w:ilvl w:val="0"/>
          <w:numId w:val="224"/>
        </w:numPr>
        <w:spacing w:after="120" w:line="259" w:lineRule="auto"/>
        <w:ind w:left="1068"/>
        <w:jc w:val="both"/>
        <w:rPr>
          <w:rFonts w:eastAsia="Calibri"/>
          <w:kern w:val="2"/>
          <w:szCs w:val="22"/>
          <w:lang w:eastAsia="en-US"/>
        </w:rPr>
      </w:pPr>
      <w:r w:rsidRPr="00054244">
        <w:rPr>
          <w:rFonts w:eastAsia="Calibri"/>
          <w:kern w:val="2"/>
          <w:szCs w:val="22"/>
          <w:lang w:eastAsia="en-US"/>
        </w:rPr>
        <w:t>Sørge for å bruke tilgjen</w:t>
      </w:r>
      <w:r w:rsidRPr="00054244">
        <w:rPr>
          <w:rFonts w:eastAsia="Calibri"/>
          <w:kern w:val="2"/>
          <w:szCs w:val="22"/>
          <w:lang w:eastAsia="en-US"/>
        </w:rPr>
        <w:t>gelig utstyr i læringsprosessen </w:t>
      </w:r>
    </w:p>
    <w:p w:rsidR="00054244" w:rsidRPr="00054244" w:rsidP="00054244" w14:paraId="35BE8976" w14:textId="77777777">
      <w:pPr>
        <w:numPr>
          <w:ilvl w:val="0"/>
          <w:numId w:val="225"/>
        </w:numPr>
        <w:spacing w:after="120" w:line="259" w:lineRule="auto"/>
        <w:ind w:left="1068"/>
        <w:jc w:val="both"/>
        <w:rPr>
          <w:rFonts w:eastAsia="Calibri"/>
          <w:kern w:val="2"/>
          <w:szCs w:val="22"/>
          <w:lang w:eastAsia="en-US"/>
        </w:rPr>
      </w:pPr>
      <w:r w:rsidRPr="00054244">
        <w:rPr>
          <w:rFonts w:eastAsia="Calibri"/>
          <w:kern w:val="2"/>
          <w:szCs w:val="22"/>
          <w:lang w:eastAsia="en-US"/>
        </w:rPr>
        <w:t>Kvalitetssikre læringsprosessen slik at den samsvarer med studieplanene </w:t>
      </w:r>
    </w:p>
    <w:p w:rsidR="00054244" w:rsidRPr="00054244" w:rsidP="00054244" w14:paraId="69AC3D72"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0FBE3D7F" w14:textId="77777777">
      <w:pPr>
        <w:numPr>
          <w:ilvl w:val="0"/>
          <w:numId w:val="226"/>
        </w:numPr>
        <w:spacing w:after="120" w:line="259" w:lineRule="auto"/>
        <w:jc w:val="both"/>
        <w:rPr>
          <w:rFonts w:eastAsia="Calibri"/>
          <w:kern w:val="2"/>
          <w:szCs w:val="22"/>
          <w:lang w:eastAsia="en-US"/>
        </w:rPr>
      </w:pPr>
      <w:r w:rsidRPr="00054244">
        <w:rPr>
          <w:rFonts w:eastAsia="Calibri"/>
          <w:b/>
          <w:bCs/>
          <w:kern w:val="2"/>
          <w:szCs w:val="22"/>
          <w:lang w:eastAsia="en-US"/>
        </w:rPr>
        <w:t>Samarbeid med arbeidslivet</w:t>
      </w:r>
      <w:r w:rsidRPr="00054244">
        <w:rPr>
          <w:rFonts w:eastAsia="Calibri"/>
          <w:kern w:val="2"/>
          <w:szCs w:val="22"/>
          <w:lang w:eastAsia="en-US"/>
        </w:rPr>
        <w:t> </w:t>
      </w:r>
    </w:p>
    <w:p w:rsidR="00054244" w:rsidRPr="00054244" w:rsidP="00054244" w14:paraId="1049E703" w14:textId="77777777">
      <w:pPr>
        <w:numPr>
          <w:ilvl w:val="0"/>
          <w:numId w:val="227"/>
        </w:numPr>
        <w:spacing w:after="120" w:line="259" w:lineRule="auto"/>
        <w:ind w:left="1068"/>
        <w:jc w:val="both"/>
        <w:rPr>
          <w:rFonts w:eastAsia="Calibri"/>
          <w:kern w:val="2"/>
          <w:szCs w:val="22"/>
          <w:lang w:eastAsia="en-US"/>
        </w:rPr>
      </w:pPr>
      <w:r w:rsidRPr="00054244">
        <w:rPr>
          <w:rFonts w:eastAsia="Calibri"/>
          <w:kern w:val="2"/>
          <w:szCs w:val="22"/>
          <w:lang w:eastAsia="en-US"/>
        </w:rPr>
        <w:t xml:space="preserve">Bistå studentene med hospitering i ekstern virksomhet eksempelvis i forbindelse med hovedprosjekt eller der </w:t>
      </w:r>
      <w:r w:rsidRPr="00054244">
        <w:rPr>
          <w:rFonts w:eastAsia="Calibri"/>
          <w:kern w:val="2"/>
          <w:szCs w:val="22"/>
          <w:lang w:eastAsia="en-US"/>
        </w:rPr>
        <w:t>studieplanen tilsier det. </w:t>
      </w:r>
    </w:p>
    <w:p w:rsidR="00054244" w:rsidRPr="00054244" w:rsidP="00054244" w14:paraId="7E302891" w14:textId="77777777">
      <w:pPr>
        <w:numPr>
          <w:ilvl w:val="0"/>
          <w:numId w:val="228"/>
        </w:numPr>
        <w:spacing w:after="120" w:line="259" w:lineRule="auto"/>
        <w:ind w:left="1068"/>
        <w:jc w:val="both"/>
        <w:rPr>
          <w:rFonts w:eastAsia="Calibri"/>
          <w:kern w:val="2"/>
          <w:szCs w:val="22"/>
          <w:lang w:eastAsia="en-US"/>
        </w:rPr>
      </w:pPr>
      <w:r w:rsidRPr="00054244">
        <w:rPr>
          <w:rFonts w:eastAsia="Calibri"/>
          <w:kern w:val="2"/>
          <w:szCs w:val="22"/>
          <w:lang w:eastAsia="en-US"/>
        </w:rPr>
        <w:t>Trekke kompetanse fra arbeidslivet inn i læringsprosessen </w:t>
      </w:r>
    </w:p>
    <w:p w:rsidR="00054244" w:rsidRPr="00054244" w:rsidP="00054244" w14:paraId="189131A6" w14:textId="77777777">
      <w:pPr>
        <w:numPr>
          <w:ilvl w:val="0"/>
          <w:numId w:val="229"/>
        </w:numPr>
        <w:spacing w:after="120" w:line="259" w:lineRule="auto"/>
        <w:ind w:left="1068"/>
        <w:jc w:val="both"/>
        <w:rPr>
          <w:rFonts w:eastAsia="Calibri"/>
          <w:kern w:val="2"/>
          <w:szCs w:val="22"/>
          <w:lang w:eastAsia="en-US"/>
        </w:rPr>
      </w:pPr>
      <w:r w:rsidRPr="00054244">
        <w:rPr>
          <w:rFonts w:eastAsia="Calibri"/>
          <w:kern w:val="2"/>
          <w:szCs w:val="22"/>
          <w:lang w:eastAsia="en-US"/>
        </w:rPr>
        <w:t>Planlegge og gjennomføre virksomhetsbesøk i relevant arbeidsliv  </w:t>
      </w:r>
    </w:p>
    <w:p w:rsidR="00054244" w:rsidRPr="00054244" w:rsidP="00054244" w14:paraId="152A613C" w14:textId="77777777">
      <w:pPr>
        <w:numPr>
          <w:ilvl w:val="0"/>
          <w:numId w:val="230"/>
        </w:numPr>
        <w:spacing w:after="120" w:line="259" w:lineRule="auto"/>
        <w:ind w:left="1068"/>
        <w:jc w:val="both"/>
        <w:rPr>
          <w:rFonts w:eastAsia="Calibri"/>
          <w:kern w:val="2"/>
          <w:szCs w:val="22"/>
          <w:lang w:eastAsia="en-US"/>
        </w:rPr>
      </w:pPr>
      <w:r w:rsidRPr="00054244">
        <w:rPr>
          <w:rFonts w:eastAsia="Calibri"/>
          <w:kern w:val="2"/>
          <w:szCs w:val="22"/>
          <w:lang w:eastAsia="en-US"/>
        </w:rPr>
        <w:t>Ha kontakt med arbeidslivet som knyttes til studiet og utdanningsområdet </w:t>
      </w:r>
    </w:p>
    <w:p w:rsidR="00054244" w:rsidRPr="00054244" w:rsidP="00054244" w14:paraId="15E0E98E" w14:textId="77777777">
      <w:pPr>
        <w:numPr>
          <w:ilvl w:val="0"/>
          <w:numId w:val="231"/>
        </w:numPr>
        <w:spacing w:after="120" w:line="259" w:lineRule="auto"/>
        <w:ind w:left="1068"/>
        <w:jc w:val="both"/>
        <w:rPr>
          <w:rFonts w:eastAsia="Calibri"/>
          <w:kern w:val="2"/>
          <w:szCs w:val="22"/>
          <w:lang w:eastAsia="en-US"/>
        </w:rPr>
      </w:pPr>
      <w:r w:rsidRPr="00054244">
        <w:rPr>
          <w:rFonts w:eastAsia="Calibri"/>
          <w:kern w:val="2"/>
          <w:szCs w:val="22"/>
          <w:lang w:eastAsia="en-US"/>
        </w:rPr>
        <w:t>Delta i markedsaktiviteter inn</w:t>
      </w:r>
      <w:r w:rsidRPr="00054244">
        <w:rPr>
          <w:rFonts w:eastAsia="Calibri"/>
          <w:kern w:val="2"/>
          <w:szCs w:val="22"/>
          <w:lang w:eastAsia="en-US"/>
        </w:rPr>
        <w:t>en utdanningsområdet  </w:t>
      </w:r>
    </w:p>
    <w:p w:rsidR="00054244" w:rsidRPr="00054244" w:rsidP="00054244" w14:paraId="706CAD3F"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143F40BA" w14:textId="77777777">
      <w:pPr>
        <w:numPr>
          <w:ilvl w:val="0"/>
          <w:numId w:val="232"/>
        </w:numPr>
        <w:spacing w:after="120" w:line="259" w:lineRule="auto"/>
        <w:jc w:val="both"/>
        <w:rPr>
          <w:rFonts w:eastAsia="Calibri"/>
          <w:kern w:val="2"/>
          <w:szCs w:val="22"/>
          <w:lang w:eastAsia="en-US"/>
        </w:rPr>
      </w:pPr>
      <w:r w:rsidRPr="00054244">
        <w:rPr>
          <w:rFonts w:eastAsia="Calibri"/>
          <w:b/>
          <w:bCs/>
          <w:kern w:val="2"/>
          <w:szCs w:val="22"/>
          <w:lang w:eastAsia="en-US"/>
        </w:rPr>
        <w:t>Faglig vedlikehold og utvikling av studier</w:t>
      </w:r>
      <w:r w:rsidRPr="00054244">
        <w:rPr>
          <w:rFonts w:eastAsia="Calibri"/>
          <w:kern w:val="2"/>
          <w:szCs w:val="22"/>
          <w:lang w:eastAsia="en-US"/>
        </w:rPr>
        <w:t> </w:t>
      </w:r>
    </w:p>
    <w:p w:rsidR="00054244" w:rsidRPr="00054244" w:rsidP="00054244" w14:paraId="59A2D657" w14:textId="77777777">
      <w:pPr>
        <w:spacing w:after="120" w:line="259" w:lineRule="auto"/>
        <w:jc w:val="both"/>
        <w:rPr>
          <w:rFonts w:eastAsia="Calibri"/>
          <w:kern w:val="2"/>
          <w:szCs w:val="22"/>
          <w:lang w:eastAsia="en-US"/>
        </w:rPr>
      </w:pPr>
      <w:r w:rsidRPr="00054244">
        <w:rPr>
          <w:rFonts w:eastAsia="Calibri"/>
          <w:kern w:val="2"/>
          <w:szCs w:val="22"/>
          <w:lang w:eastAsia="en-US"/>
        </w:rPr>
        <w:t>Delta i arbeid med å opprettholde akkreditert standard på løpende studier, oppdatering og utvikling av utdanningsområdet og enkeltstudier. Fra ledermøtet 30.6.2023: Den av lærerne som har</w:t>
      </w:r>
      <w:r w:rsidRPr="00054244">
        <w:rPr>
          <w:rFonts w:eastAsia="Calibri"/>
          <w:kern w:val="2"/>
          <w:szCs w:val="22"/>
          <w:lang w:eastAsia="en-US"/>
        </w:rPr>
        <w:t xml:space="preserve"> størst prosentandel i et emne er den som blir «emneansvarlig» og sørge for at emnet går sin gang med arbeidskrav. </w:t>
      </w:r>
    </w:p>
    <w:p w:rsidR="00054244" w:rsidRPr="00054244" w:rsidP="00054244" w14:paraId="5705BF57"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128A507D" w14:textId="77777777">
      <w:pPr>
        <w:numPr>
          <w:ilvl w:val="0"/>
          <w:numId w:val="233"/>
        </w:numPr>
        <w:spacing w:after="120" w:line="259" w:lineRule="auto"/>
        <w:jc w:val="both"/>
        <w:rPr>
          <w:rFonts w:eastAsia="Calibri"/>
          <w:kern w:val="2"/>
          <w:szCs w:val="22"/>
          <w:lang w:eastAsia="en-US"/>
        </w:rPr>
      </w:pPr>
      <w:r w:rsidRPr="00054244">
        <w:rPr>
          <w:rFonts w:eastAsia="Calibri"/>
          <w:b/>
          <w:bCs/>
          <w:kern w:val="2"/>
          <w:szCs w:val="22"/>
          <w:lang w:eastAsia="en-US"/>
        </w:rPr>
        <w:t>Utvikling av egen kompetanse</w:t>
      </w:r>
      <w:r w:rsidRPr="00054244">
        <w:rPr>
          <w:rFonts w:eastAsia="Calibri"/>
          <w:kern w:val="2"/>
          <w:szCs w:val="22"/>
          <w:lang w:eastAsia="en-US"/>
        </w:rPr>
        <w:t> </w:t>
      </w:r>
    </w:p>
    <w:p w:rsidR="00054244" w:rsidRPr="00054244" w:rsidP="00054244" w14:paraId="5F3E83C1" w14:textId="385443DA">
      <w:pPr>
        <w:numPr>
          <w:ilvl w:val="0"/>
          <w:numId w:val="234"/>
        </w:numPr>
        <w:spacing w:after="120" w:line="259" w:lineRule="auto"/>
        <w:ind w:left="1068"/>
        <w:jc w:val="both"/>
        <w:rPr>
          <w:rFonts w:eastAsia="Calibri"/>
          <w:kern w:val="2"/>
          <w:szCs w:val="22"/>
          <w:lang w:eastAsia="en-US"/>
        </w:rPr>
      </w:pPr>
      <w:r w:rsidRPr="00054244">
        <w:rPr>
          <w:rFonts w:eastAsia="Calibri"/>
          <w:kern w:val="2"/>
          <w:szCs w:val="22"/>
          <w:lang w:eastAsia="en-US"/>
        </w:rPr>
        <w:t>Ha kontinuerlig oppmerksomhet på pedagogikk og didaktikk</w:t>
      </w:r>
      <w:r>
        <w:rPr>
          <w:rStyle w:val="FootnoteReference"/>
          <w:rFonts w:eastAsia="Calibri"/>
          <w:kern w:val="2"/>
          <w:szCs w:val="22"/>
          <w:lang w:eastAsia="en-US"/>
        </w:rPr>
        <w:footnoteReference w:id="18"/>
      </w:r>
      <w:r w:rsidRPr="00054244">
        <w:rPr>
          <w:rFonts w:eastAsia="Calibri"/>
          <w:kern w:val="2"/>
          <w:szCs w:val="22"/>
          <w:lang w:eastAsia="en-US"/>
        </w:rPr>
        <w:t xml:space="preserve"> for å gjennomføre gode læringsprosesser og evaluere egen praksis </w:t>
      </w:r>
    </w:p>
    <w:p w:rsidR="00054244" w:rsidRPr="00054244" w:rsidP="00054244" w14:paraId="7C5173BA" w14:textId="77777777">
      <w:pPr>
        <w:numPr>
          <w:ilvl w:val="0"/>
          <w:numId w:val="235"/>
        </w:numPr>
        <w:spacing w:after="120" w:line="259" w:lineRule="auto"/>
        <w:ind w:left="1068"/>
        <w:jc w:val="both"/>
        <w:rPr>
          <w:rFonts w:eastAsia="Calibri"/>
          <w:kern w:val="2"/>
          <w:szCs w:val="22"/>
          <w:lang w:eastAsia="en-US"/>
        </w:rPr>
      </w:pPr>
      <w:r w:rsidRPr="00054244">
        <w:rPr>
          <w:rFonts w:eastAsia="Calibri"/>
          <w:kern w:val="2"/>
          <w:szCs w:val="22"/>
          <w:lang w:eastAsia="en-US"/>
        </w:rPr>
        <w:t>Hospitere i arbeidslivet samt gjennomføre relevant etter- og videreutdanning (EVU) for å opprettholde bransjekunnskap.  </w:t>
      </w:r>
    </w:p>
    <w:p w:rsidR="00054244" w:rsidRPr="00054244" w:rsidP="00054244" w14:paraId="5BD1A6FF" w14:textId="77777777">
      <w:pPr>
        <w:numPr>
          <w:ilvl w:val="0"/>
          <w:numId w:val="236"/>
        </w:numPr>
        <w:spacing w:after="120" w:line="259" w:lineRule="auto"/>
        <w:ind w:left="1068"/>
        <w:jc w:val="both"/>
        <w:rPr>
          <w:rFonts w:eastAsia="Calibri"/>
          <w:kern w:val="2"/>
          <w:szCs w:val="22"/>
          <w:lang w:eastAsia="en-US"/>
        </w:rPr>
      </w:pPr>
      <w:r w:rsidRPr="00054244">
        <w:rPr>
          <w:rFonts w:eastAsia="Calibri"/>
          <w:kern w:val="2"/>
          <w:szCs w:val="22"/>
          <w:lang w:eastAsia="en-US"/>
        </w:rPr>
        <w:t>Delta og bidra i THYFs lærende fellesskap </w:t>
      </w:r>
    </w:p>
    <w:p w:rsidR="00054244" w:rsidRPr="00054244" w:rsidP="00054244" w14:paraId="15006B5E"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4C23A9BF" w14:textId="77777777">
      <w:pPr>
        <w:numPr>
          <w:ilvl w:val="0"/>
          <w:numId w:val="237"/>
        </w:numPr>
        <w:spacing w:after="120" w:line="259" w:lineRule="auto"/>
        <w:jc w:val="both"/>
        <w:rPr>
          <w:rFonts w:eastAsia="Calibri"/>
          <w:kern w:val="2"/>
          <w:szCs w:val="22"/>
          <w:lang w:eastAsia="en-US"/>
        </w:rPr>
      </w:pPr>
      <w:r w:rsidRPr="00054244">
        <w:rPr>
          <w:rFonts w:eastAsia="Calibri"/>
          <w:b/>
          <w:bCs/>
          <w:kern w:val="2"/>
          <w:szCs w:val="22"/>
          <w:lang w:eastAsia="en-US"/>
        </w:rPr>
        <w:t>Helse, miljø og sikkerh</w:t>
      </w:r>
      <w:r w:rsidRPr="00054244">
        <w:rPr>
          <w:rFonts w:eastAsia="Calibri"/>
          <w:b/>
          <w:bCs/>
          <w:kern w:val="2"/>
          <w:szCs w:val="22"/>
          <w:lang w:eastAsia="en-US"/>
        </w:rPr>
        <w:t>et:</w:t>
      </w:r>
      <w:r w:rsidRPr="00054244">
        <w:rPr>
          <w:rFonts w:eastAsia="Calibri"/>
          <w:kern w:val="2"/>
          <w:szCs w:val="22"/>
          <w:lang w:eastAsia="en-US"/>
        </w:rPr>
        <w:t xml:space="preserve"> Bidra til at THYFs mål for helse, miljø og sikkerhet nås. Bidra i THYFs systematiske HMS-arbeid med kartlegging, statusbeskrivelse, risikovurdering og handlingsplan. </w:t>
      </w:r>
    </w:p>
    <w:p w:rsidR="00054244" w:rsidRPr="00054244" w:rsidP="00054244" w14:paraId="0F33F1DC"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6D246DC" w14:textId="77777777">
      <w:pPr>
        <w:numPr>
          <w:ilvl w:val="0"/>
          <w:numId w:val="238"/>
        </w:numPr>
        <w:spacing w:after="120" w:line="259" w:lineRule="auto"/>
        <w:jc w:val="both"/>
        <w:rPr>
          <w:rFonts w:eastAsia="Calibri"/>
          <w:kern w:val="2"/>
          <w:szCs w:val="22"/>
          <w:lang w:eastAsia="en-US"/>
        </w:rPr>
      </w:pPr>
      <w:r w:rsidRPr="00054244">
        <w:rPr>
          <w:rFonts w:eastAsia="Calibri"/>
          <w:b/>
          <w:bCs/>
          <w:kern w:val="2"/>
          <w:szCs w:val="22"/>
          <w:lang w:eastAsia="en-US"/>
        </w:rPr>
        <w:t xml:space="preserve">Fraværsregistrering studenter: </w:t>
      </w:r>
      <w:r w:rsidRPr="00054244">
        <w:rPr>
          <w:rFonts w:eastAsia="Calibri"/>
          <w:kern w:val="2"/>
          <w:szCs w:val="22"/>
          <w:lang w:eastAsia="en-US"/>
        </w:rPr>
        <w:t>Avklare utførelse av oppgaven med teamkoordinator på</w:t>
      </w:r>
      <w:r w:rsidRPr="00054244">
        <w:rPr>
          <w:rFonts w:eastAsia="Calibri"/>
          <w:kern w:val="2"/>
          <w:szCs w:val="22"/>
          <w:lang w:eastAsia="en-US"/>
        </w:rPr>
        <w:t xml:space="preserve"> de studiene hvor utdanningsleder har besluttet det skal være fraværsføring.  </w:t>
      </w:r>
    </w:p>
    <w:p w:rsidR="00054244" w:rsidRPr="00054244" w:rsidP="00054244" w14:paraId="5BF539C4"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69B5F7DB" w14:textId="77777777">
      <w:pPr>
        <w:numPr>
          <w:ilvl w:val="0"/>
          <w:numId w:val="239"/>
        </w:numPr>
        <w:spacing w:after="120" w:line="259" w:lineRule="auto"/>
        <w:jc w:val="both"/>
        <w:rPr>
          <w:rFonts w:eastAsia="Calibri"/>
          <w:kern w:val="2"/>
          <w:szCs w:val="22"/>
          <w:lang w:eastAsia="en-US"/>
        </w:rPr>
      </w:pPr>
      <w:r w:rsidRPr="00054244">
        <w:rPr>
          <w:rFonts w:eastAsia="Calibri"/>
          <w:b/>
          <w:bCs/>
          <w:kern w:val="2"/>
          <w:szCs w:val="22"/>
          <w:lang w:eastAsia="en-US"/>
        </w:rPr>
        <w:t xml:space="preserve">Annet: </w:t>
      </w:r>
      <w:r w:rsidRPr="00054244">
        <w:rPr>
          <w:rFonts w:eastAsia="Calibri"/>
          <w:kern w:val="2"/>
          <w:szCs w:val="22"/>
          <w:lang w:eastAsia="en-US"/>
        </w:rPr>
        <w:t>Delta i utvikling og drift av THYF generelt og eget utdanningsområde spesielt. </w:t>
      </w:r>
    </w:p>
    <w:p w:rsidR="00054244" w:rsidRPr="00054244" w:rsidP="00054244" w14:paraId="04F27CBB"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65A7C22F" w14:textId="77777777">
      <w:pPr>
        <w:spacing w:after="120" w:line="259" w:lineRule="auto"/>
        <w:rPr>
          <w:rFonts w:eastAsia="Calibri"/>
          <w:kern w:val="2"/>
          <w:szCs w:val="22"/>
          <w:lang w:eastAsia="en-US"/>
        </w:rPr>
      </w:pPr>
    </w:p>
    <w:p w:rsidR="00054244" w:rsidRPr="00054244" w:rsidP="00EA622B" w14:paraId="7867A614" w14:textId="756424F1">
      <w:pPr>
        <w:pStyle w:val="Heading1"/>
        <w:rPr>
          <w:lang w:eastAsia="en-US"/>
        </w:rPr>
      </w:pPr>
      <w:r w:rsidRPr="00054244">
        <w:rPr>
          <w:rFonts w:eastAsia="Calibri"/>
          <w:szCs w:val="22"/>
          <w:lang w:eastAsia="en-US"/>
        </w:rPr>
        <w:br w:type="page"/>
      </w:r>
      <w:bookmarkStart w:id="13" w:name="_Toc256000011"/>
      <w:r w:rsidRPr="00054244">
        <w:rPr>
          <w:lang w:eastAsia="en-US"/>
        </w:rPr>
        <w:t>Mandat ledergruppen THYF</w:t>
      </w:r>
      <w:r w:rsidRPr="00874DB2" w:rsidR="00874DB2">
        <w:rPr>
          <w:vertAlign w:val="superscript"/>
          <w:lang w:eastAsia="en-US"/>
        </w:rPr>
        <w:t>1</w:t>
      </w:r>
      <w:bookmarkEnd w:id="13"/>
      <w:r w:rsidRPr="00054244">
        <w:rPr>
          <w:lang w:eastAsia="en-US"/>
        </w:rPr>
        <w:t> </w:t>
      </w:r>
    </w:p>
    <w:p w:rsidR="00054244" w:rsidRPr="00054244" w:rsidP="00054244" w14:paraId="3B5B4B4C" w14:textId="77777777">
      <w:pPr>
        <w:spacing w:after="120" w:line="259" w:lineRule="auto"/>
        <w:jc w:val="both"/>
        <w:rPr>
          <w:rFonts w:eastAsia="Calibri"/>
          <w:kern w:val="2"/>
          <w:szCs w:val="22"/>
          <w:lang w:eastAsia="en-US"/>
        </w:rPr>
      </w:pPr>
      <w:r w:rsidRPr="00054244">
        <w:rPr>
          <w:rFonts w:eastAsia="Calibri"/>
          <w:kern w:val="2"/>
          <w:szCs w:val="22"/>
          <w:lang w:eastAsia="en-US"/>
        </w:rPr>
        <w:t xml:space="preserve">Ledergruppen ved THYF består av rektor, utdanningsledere, </w:t>
      </w:r>
      <w:r w:rsidRPr="00054244">
        <w:rPr>
          <w:rFonts w:eastAsia="Calibri"/>
          <w:kern w:val="2"/>
          <w:szCs w:val="22"/>
          <w:lang w:eastAsia="en-US"/>
        </w:rPr>
        <w:t>administrativ leder, studieadministrativ leder og utviklingsleder. </w:t>
      </w:r>
    </w:p>
    <w:p w:rsidR="00054244" w:rsidRPr="00054244" w:rsidP="00054244" w14:paraId="38646A2B"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7F49B900" w14:textId="50FEAD01">
      <w:pPr>
        <w:spacing w:after="120" w:line="259" w:lineRule="auto"/>
        <w:jc w:val="both"/>
        <w:rPr>
          <w:rFonts w:eastAsia="Calibri"/>
          <w:kern w:val="2"/>
          <w:szCs w:val="22"/>
          <w:lang w:eastAsia="en-US"/>
        </w:rPr>
      </w:pPr>
      <w:r w:rsidRPr="00054244">
        <w:rPr>
          <w:rFonts w:eastAsia="Calibri"/>
          <w:kern w:val="2"/>
          <w:szCs w:val="22"/>
          <w:lang w:eastAsia="en-US"/>
        </w:rPr>
        <w:t>Ledergruppen ledes av rektor og er rådgivende organ for rektor i de saker der avgjørelsesmyndighet er delegert fra styret til rektor</w:t>
      </w:r>
      <w:r>
        <w:rPr>
          <w:rStyle w:val="FootnoteReference"/>
          <w:rFonts w:eastAsia="Calibri"/>
          <w:kern w:val="2"/>
          <w:szCs w:val="22"/>
          <w:lang w:eastAsia="en-US"/>
        </w:rPr>
        <w:footnoteReference w:id="19"/>
      </w:r>
      <w:r w:rsidRPr="00054244">
        <w:rPr>
          <w:rFonts w:eastAsia="Calibri"/>
          <w:kern w:val="2"/>
          <w:szCs w:val="22"/>
          <w:lang w:eastAsia="en-US"/>
        </w:rPr>
        <w:t xml:space="preserve">. Eksempel på saker til behandling i </w:t>
      </w:r>
      <w:r w:rsidRPr="00054244">
        <w:rPr>
          <w:rFonts w:eastAsia="Calibri"/>
          <w:kern w:val="2"/>
          <w:szCs w:val="22"/>
          <w:lang w:eastAsia="en-US"/>
        </w:rPr>
        <w:t>ledergruppen:  </w:t>
      </w:r>
    </w:p>
    <w:p w:rsidR="00054244" w:rsidRPr="00054244" w:rsidP="00054244" w14:paraId="4A4B3CD8"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436A1072" w14:textId="77777777">
      <w:pPr>
        <w:numPr>
          <w:ilvl w:val="0"/>
          <w:numId w:val="240"/>
        </w:numPr>
        <w:spacing w:after="120" w:line="259" w:lineRule="auto"/>
        <w:jc w:val="both"/>
        <w:rPr>
          <w:rFonts w:eastAsia="Calibri"/>
          <w:kern w:val="2"/>
          <w:szCs w:val="22"/>
          <w:lang w:eastAsia="en-US"/>
        </w:rPr>
      </w:pPr>
      <w:r w:rsidRPr="00054244">
        <w:rPr>
          <w:rFonts w:eastAsia="Calibri"/>
          <w:kern w:val="2"/>
          <w:szCs w:val="22"/>
          <w:lang w:eastAsia="en-US"/>
        </w:rPr>
        <w:t>Studietilbud </w:t>
      </w:r>
    </w:p>
    <w:p w:rsidR="00054244" w:rsidRPr="00054244" w:rsidP="00054244" w14:paraId="5705C76B" w14:textId="77777777">
      <w:pPr>
        <w:numPr>
          <w:ilvl w:val="0"/>
          <w:numId w:val="240"/>
        </w:numPr>
        <w:spacing w:after="120" w:line="259" w:lineRule="auto"/>
        <w:jc w:val="both"/>
        <w:rPr>
          <w:rFonts w:eastAsia="Calibri"/>
          <w:kern w:val="2"/>
          <w:szCs w:val="22"/>
          <w:lang w:eastAsia="en-US"/>
        </w:rPr>
      </w:pPr>
      <w:r w:rsidRPr="00054244">
        <w:rPr>
          <w:rFonts w:eastAsia="Calibri"/>
          <w:kern w:val="2"/>
          <w:szCs w:val="22"/>
          <w:lang w:eastAsia="en-US"/>
        </w:rPr>
        <w:t>Utviklingsprosjekter </w:t>
      </w:r>
    </w:p>
    <w:p w:rsidR="00054244" w:rsidRPr="00054244" w:rsidP="00054244" w14:paraId="13C04431" w14:textId="77777777">
      <w:pPr>
        <w:numPr>
          <w:ilvl w:val="0"/>
          <w:numId w:val="241"/>
        </w:numPr>
        <w:spacing w:after="120" w:line="259" w:lineRule="auto"/>
        <w:jc w:val="both"/>
        <w:rPr>
          <w:rFonts w:eastAsia="Calibri"/>
          <w:kern w:val="2"/>
          <w:szCs w:val="22"/>
          <w:lang w:eastAsia="en-US"/>
        </w:rPr>
      </w:pPr>
      <w:r w:rsidRPr="00054244">
        <w:rPr>
          <w:rFonts w:eastAsia="Calibri"/>
          <w:kern w:val="2"/>
          <w:szCs w:val="22"/>
          <w:lang w:eastAsia="en-US"/>
        </w:rPr>
        <w:t>Personalpolitiske saker </w:t>
      </w:r>
    </w:p>
    <w:p w:rsidR="00054244" w:rsidRPr="00054244" w:rsidP="00054244" w14:paraId="5204C9FE" w14:textId="77777777">
      <w:pPr>
        <w:numPr>
          <w:ilvl w:val="0"/>
          <w:numId w:val="241"/>
        </w:numPr>
        <w:spacing w:after="120" w:line="259" w:lineRule="auto"/>
        <w:jc w:val="both"/>
        <w:rPr>
          <w:rFonts w:eastAsia="Calibri"/>
          <w:kern w:val="2"/>
          <w:szCs w:val="22"/>
          <w:lang w:eastAsia="en-US"/>
        </w:rPr>
      </w:pPr>
      <w:r w:rsidRPr="00054244">
        <w:rPr>
          <w:rFonts w:eastAsia="Calibri"/>
          <w:kern w:val="2"/>
          <w:szCs w:val="22"/>
          <w:lang w:eastAsia="en-US"/>
        </w:rPr>
        <w:t>Økonomi </w:t>
      </w:r>
    </w:p>
    <w:p w:rsidR="00054244" w:rsidRPr="00054244" w:rsidP="00054244" w14:paraId="1CC5E5F9" w14:textId="77777777">
      <w:pPr>
        <w:numPr>
          <w:ilvl w:val="0"/>
          <w:numId w:val="241"/>
        </w:numPr>
        <w:spacing w:after="120" w:line="259" w:lineRule="auto"/>
        <w:jc w:val="both"/>
        <w:rPr>
          <w:rFonts w:eastAsia="Calibri"/>
          <w:kern w:val="2"/>
          <w:szCs w:val="22"/>
          <w:lang w:eastAsia="en-US"/>
        </w:rPr>
      </w:pPr>
      <w:r w:rsidRPr="00054244">
        <w:rPr>
          <w:rFonts w:eastAsia="Calibri"/>
          <w:kern w:val="2"/>
          <w:szCs w:val="22"/>
          <w:lang w:eastAsia="en-US"/>
        </w:rPr>
        <w:t>HMS </w:t>
      </w:r>
    </w:p>
    <w:p w:rsidR="00054244" w:rsidRPr="00054244" w:rsidP="00054244" w14:paraId="6F144CFB" w14:textId="77777777">
      <w:pPr>
        <w:numPr>
          <w:ilvl w:val="0"/>
          <w:numId w:val="241"/>
        </w:numPr>
        <w:spacing w:after="120" w:line="259" w:lineRule="auto"/>
        <w:jc w:val="both"/>
        <w:rPr>
          <w:rFonts w:eastAsia="Calibri"/>
          <w:kern w:val="2"/>
          <w:szCs w:val="22"/>
          <w:lang w:eastAsia="en-US"/>
        </w:rPr>
      </w:pPr>
      <w:r w:rsidRPr="00054244">
        <w:rPr>
          <w:rFonts w:eastAsia="Calibri"/>
          <w:kern w:val="2"/>
          <w:szCs w:val="22"/>
          <w:lang w:eastAsia="en-US"/>
        </w:rPr>
        <w:t>Bistå med kunnskapsgrunnlaget for rektor ved utarbeidelse av saker til styret </w:t>
      </w:r>
    </w:p>
    <w:p w:rsidR="00054244" w:rsidRPr="00054244" w:rsidP="00054244" w14:paraId="78DA3CFB" w14:textId="77777777">
      <w:pPr>
        <w:numPr>
          <w:ilvl w:val="0"/>
          <w:numId w:val="241"/>
        </w:numPr>
        <w:spacing w:after="120" w:line="259" w:lineRule="auto"/>
        <w:jc w:val="both"/>
        <w:rPr>
          <w:rFonts w:eastAsia="Calibri"/>
          <w:kern w:val="2"/>
          <w:szCs w:val="22"/>
          <w:lang w:eastAsia="en-US"/>
        </w:rPr>
      </w:pPr>
      <w:r w:rsidRPr="00054244">
        <w:rPr>
          <w:rFonts w:eastAsia="Calibri"/>
          <w:kern w:val="2"/>
          <w:szCs w:val="22"/>
          <w:lang w:eastAsia="en-US"/>
        </w:rPr>
        <w:t>Fasiliteter </w:t>
      </w:r>
    </w:p>
    <w:p w:rsidR="00054244" w:rsidRPr="00054244" w:rsidP="00054244" w14:paraId="67625680" w14:textId="77777777">
      <w:pPr>
        <w:numPr>
          <w:ilvl w:val="0"/>
          <w:numId w:val="242"/>
        </w:numPr>
        <w:spacing w:after="120" w:line="259" w:lineRule="auto"/>
        <w:jc w:val="both"/>
        <w:rPr>
          <w:rFonts w:eastAsia="Calibri"/>
          <w:kern w:val="2"/>
          <w:szCs w:val="22"/>
          <w:lang w:eastAsia="en-US"/>
        </w:rPr>
      </w:pPr>
      <w:r w:rsidRPr="00054244">
        <w:rPr>
          <w:rFonts w:eastAsia="Calibri"/>
          <w:kern w:val="2"/>
          <w:szCs w:val="22"/>
          <w:lang w:eastAsia="en-US"/>
        </w:rPr>
        <w:t>Bistå i arbeidet med årsrapporter </w:t>
      </w:r>
    </w:p>
    <w:p w:rsidR="00054244" w:rsidRPr="00054244" w:rsidP="00054244" w14:paraId="429D6D4D" w14:textId="77777777">
      <w:pPr>
        <w:numPr>
          <w:ilvl w:val="0"/>
          <w:numId w:val="242"/>
        </w:numPr>
        <w:spacing w:after="120" w:line="259" w:lineRule="auto"/>
        <w:jc w:val="both"/>
        <w:rPr>
          <w:rFonts w:eastAsia="Calibri"/>
          <w:kern w:val="2"/>
          <w:szCs w:val="22"/>
          <w:lang w:eastAsia="en-US"/>
        </w:rPr>
      </w:pPr>
      <w:r w:rsidRPr="00054244">
        <w:rPr>
          <w:rFonts w:eastAsia="Calibri"/>
          <w:kern w:val="2"/>
          <w:szCs w:val="22"/>
          <w:lang w:eastAsia="en-US"/>
        </w:rPr>
        <w:t>Strategiarbeid </w:t>
      </w:r>
    </w:p>
    <w:p w:rsidR="00054244" w:rsidRPr="00054244" w:rsidP="00054244" w14:paraId="2C770608"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EA622B" w14:paraId="5F1D349A" w14:textId="6CC06B57">
      <w:pPr>
        <w:pStyle w:val="Heading1"/>
        <w:rPr>
          <w:lang w:eastAsia="en-US"/>
        </w:rPr>
      </w:pPr>
      <w:r w:rsidRPr="00054244">
        <w:rPr>
          <w:rFonts w:eastAsia="Calibri"/>
          <w:szCs w:val="22"/>
          <w:lang w:eastAsia="en-US"/>
        </w:rPr>
        <w:br w:type="page"/>
      </w:r>
      <w:bookmarkStart w:id="14" w:name="_Toc256000012"/>
      <w:r w:rsidRPr="00054244">
        <w:rPr>
          <w:lang w:eastAsia="en-US"/>
        </w:rPr>
        <w:t xml:space="preserve">Mandat </w:t>
      </w:r>
      <w:r w:rsidRPr="00054244">
        <w:rPr>
          <w:lang w:eastAsia="en-US"/>
        </w:rPr>
        <w:t>fagråd</w:t>
      </w:r>
      <w:r w:rsidRPr="00874DB2" w:rsidR="00874DB2">
        <w:rPr>
          <w:vertAlign w:val="superscript"/>
          <w:lang w:eastAsia="en-US"/>
        </w:rPr>
        <w:t>1</w:t>
      </w:r>
      <w:bookmarkEnd w:id="14"/>
      <w:r w:rsidRPr="00054244">
        <w:rPr>
          <w:lang w:eastAsia="en-US"/>
        </w:rPr>
        <w:t> </w:t>
      </w:r>
    </w:p>
    <w:p w:rsidR="00054244" w:rsidRPr="00054244" w:rsidP="00054244" w14:paraId="7E77DEE5" w14:textId="6D4CF24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Hva er et fagråd</w:t>
      </w:r>
      <w:r>
        <w:rPr>
          <w:rStyle w:val="FootnoteReference"/>
          <w:lang w:eastAsia="en-US"/>
        </w:rPr>
        <w:footnoteReference w:id="20"/>
      </w:r>
      <w:r w:rsidRPr="00054244">
        <w:rPr>
          <w:rFonts w:eastAsia="Calibri"/>
          <w:b/>
          <w:bCs/>
          <w:kern w:val="2"/>
          <w:sz w:val="22"/>
          <w:szCs w:val="28"/>
          <w:lang w:eastAsia="en-US"/>
        </w:rPr>
        <w:t>? </w:t>
      </w:r>
    </w:p>
    <w:p w:rsidR="00054244" w:rsidRPr="00054244" w:rsidP="00054244" w14:paraId="57AEE70F" w14:textId="77777777">
      <w:pPr>
        <w:spacing w:after="120" w:line="259" w:lineRule="auto"/>
        <w:jc w:val="both"/>
        <w:rPr>
          <w:rFonts w:eastAsia="Calibri"/>
          <w:kern w:val="2"/>
          <w:szCs w:val="22"/>
          <w:lang w:eastAsia="en-US"/>
        </w:rPr>
      </w:pPr>
      <w:r w:rsidRPr="00054244">
        <w:rPr>
          <w:rFonts w:eastAsia="Calibri"/>
          <w:kern w:val="2"/>
          <w:szCs w:val="22"/>
          <w:lang w:eastAsia="en-US"/>
        </w:rPr>
        <w:t>Fagrådene er rådgivende organ for utdanningsleder i drift og utvikling av eksisterende og nye studier. Fagrådene skal bistå THYF i arbeidet for å levere framtidsrettet kompetanse. Utdanningsleder avgjør i samråd med rektor hvor m</w:t>
      </w:r>
      <w:r w:rsidRPr="00054244">
        <w:rPr>
          <w:rFonts w:eastAsia="Calibri"/>
          <w:kern w:val="2"/>
          <w:szCs w:val="22"/>
          <w:lang w:eastAsia="en-US"/>
        </w:rPr>
        <w:t>ange fagråd det enkelte utdanningsområdet til enhver tid skal ha. Rektor oppnevner fagråd i samråd med utdanningslederne og utviklingsleder i THYF. Fagrådene har ingen instruerende myndighet på THYF. </w:t>
      </w:r>
    </w:p>
    <w:p w:rsidR="00054244" w:rsidRPr="00054244" w:rsidP="00054244" w14:paraId="6BE30BA1"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00420FE3"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Fagrådets oppgaver </w:t>
      </w:r>
    </w:p>
    <w:p w:rsidR="00054244" w:rsidRPr="00054244" w:rsidP="00054244" w14:paraId="01681644" w14:textId="77777777">
      <w:pPr>
        <w:numPr>
          <w:ilvl w:val="0"/>
          <w:numId w:val="243"/>
        </w:numPr>
        <w:spacing w:after="120" w:line="259" w:lineRule="auto"/>
        <w:jc w:val="both"/>
        <w:rPr>
          <w:rFonts w:eastAsia="Calibri"/>
          <w:kern w:val="2"/>
          <w:szCs w:val="22"/>
          <w:lang w:eastAsia="en-US"/>
        </w:rPr>
      </w:pPr>
      <w:r w:rsidRPr="00054244">
        <w:rPr>
          <w:rFonts w:eastAsia="Calibri"/>
          <w:kern w:val="2"/>
          <w:szCs w:val="22"/>
          <w:lang w:eastAsia="en-US"/>
        </w:rPr>
        <w:t>Fagrådene skal bidra til at THYFs</w:t>
      </w:r>
      <w:r w:rsidRPr="00054244">
        <w:rPr>
          <w:rFonts w:eastAsia="Calibri"/>
          <w:kern w:val="2"/>
          <w:szCs w:val="22"/>
          <w:lang w:eastAsia="en-US"/>
        </w:rPr>
        <w:t xml:space="preserve"> studier har riktig kvalitet og reflekterer arbeidslivets behov for høyere yrkesfaglig utdanning.  </w:t>
      </w:r>
    </w:p>
    <w:p w:rsidR="00054244" w:rsidRPr="00054244" w:rsidP="00054244" w14:paraId="112AD4EC" w14:textId="77777777">
      <w:pPr>
        <w:numPr>
          <w:ilvl w:val="0"/>
          <w:numId w:val="243"/>
        </w:numPr>
        <w:spacing w:after="120" w:line="259" w:lineRule="auto"/>
        <w:jc w:val="both"/>
        <w:rPr>
          <w:rFonts w:eastAsia="Calibri"/>
          <w:kern w:val="2"/>
          <w:szCs w:val="22"/>
          <w:lang w:eastAsia="en-US"/>
        </w:rPr>
      </w:pPr>
      <w:r w:rsidRPr="00054244">
        <w:rPr>
          <w:rFonts w:eastAsia="Calibri"/>
          <w:kern w:val="2"/>
          <w:szCs w:val="22"/>
          <w:lang w:eastAsia="en-US"/>
        </w:rPr>
        <w:t>Fagrådene skal bidra med rådgiving i arbeidet med oppdatering av studieplaner og utvikling av kvaliteten i THYFs studier og studentens læringsmiljø.   </w:t>
      </w:r>
    </w:p>
    <w:p w:rsidR="00054244" w:rsidRPr="00054244" w:rsidP="00054244" w14:paraId="333715A6" w14:textId="77777777">
      <w:pPr>
        <w:numPr>
          <w:ilvl w:val="0"/>
          <w:numId w:val="244"/>
        </w:numPr>
        <w:spacing w:after="120" w:line="259" w:lineRule="auto"/>
        <w:jc w:val="both"/>
        <w:rPr>
          <w:rFonts w:eastAsia="Calibri"/>
          <w:kern w:val="2"/>
          <w:szCs w:val="22"/>
          <w:lang w:eastAsia="en-US"/>
        </w:rPr>
      </w:pPr>
      <w:r w:rsidRPr="00054244">
        <w:rPr>
          <w:rFonts w:eastAsia="Calibri"/>
          <w:kern w:val="2"/>
          <w:szCs w:val="22"/>
          <w:lang w:eastAsia="en-US"/>
        </w:rPr>
        <w:t>Fagrådene skal fremme et godt samarbeid og nettverksbygging med arbeidslivet. </w:t>
      </w:r>
    </w:p>
    <w:p w:rsidR="00054244" w:rsidRPr="00054244" w:rsidP="00054244" w14:paraId="63464B08" w14:textId="77777777">
      <w:pPr>
        <w:numPr>
          <w:ilvl w:val="0"/>
          <w:numId w:val="244"/>
        </w:numPr>
        <w:spacing w:after="120" w:line="259" w:lineRule="auto"/>
        <w:jc w:val="both"/>
        <w:rPr>
          <w:rFonts w:eastAsia="Calibri"/>
          <w:kern w:val="2"/>
          <w:szCs w:val="22"/>
          <w:lang w:eastAsia="en-US"/>
        </w:rPr>
      </w:pPr>
      <w:r w:rsidRPr="00054244">
        <w:rPr>
          <w:rFonts w:eastAsia="Calibri"/>
          <w:kern w:val="2"/>
          <w:szCs w:val="22"/>
          <w:lang w:eastAsia="en-US"/>
        </w:rPr>
        <w:t>Medlemmene skal bidra til at fagrådet har et lokalt, regionalt og nasjonalt perspektiv, delta i fagrådsmøter og involvere egne fagmiljø i aktuelle saker og problemstillinger for</w:t>
      </w:r>
      <w:r w:rsidRPr="00054244">
        <w:rPr>
          <w:rFonts w:eastAsia="Calibri"/>
          <w:kern w:val="2"/>
          <w:szCs w:val="22"/>
          <w:lang w:eastAsia="en-US"/>
        </w:rPr>
        <w:t xml:space="preserve"> å sikre god forankring av rådene som gis. </w:t>
      </w:r>
    </w:p>
    <w:p w:rsidR="00054244" w:rsidRPr="00054244" w:rsidP="00054244" w14:paraId="1AB967EC"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5D47F6E" w14:textId="77777777">
      <w:pPr>
        <w:spacing w:after="120" w:line="259" w:lineRule="auto"/>
        <w:jc w:val="both"/>
        <w:rPr>
          <w:rFonts w:eastAsia="Calibri"/>
          <w:kern w:val="2"/>
          <w:szCs w:val="22"/>
          <w:lang w:eastAsia="en-US"/>
        </w:rPr>
      </w:pPr>
      <w:r w:rsidRPr="00054244">
        <w:rPr>
          <w:rFonts w:eastAsia="Calibri"/>
          <w:kern w:val="2"/>
          <w:szCs w:val="22"/>
          <w:lang w:eastAsia="en-US"/>
        </w:rPr>
        <w:t> </w:t>
      </w:r>
    </w:p>
    <w:p w:rsidR="00054244" w:rsidRPr="00054244" w:rsidP="00054244" w14:paraId="54298FBA" w14:textId="77777777">
      <w:pPr>
        <w:spacing w:after="120" w:line="259" w:lineRule="auto"/>
        <w:jc w:val="both"/>
        <w:rPr>
          <w:rFonts w:eastAsia="Calibri"/>
          <w:b/>
          <w:bCs/>
          <w:kern w:val="2"/>
          <w:sz w:val="22"/>
          <w:szCs w:val="28"/>
          <w:lang w:eastAsia="en-US"/>
        </w:rPr>
      </w:pPr>
      <w:r w:rsidRPr="00054244">
        <w:rPr>
          <w:rFonts w:eastAsia="Calibri"/>
          <w:b/>
          <w:bCs/>
          <w:kern w:val="2"/>
          <w:sz w:val="22"/>
          <w:szCs w:val="28"/>
          <w:lang w:eastAsia="en-US"/>
        </w:rPr>
        <w:t>Drift av fagrådet  </w:t>
      </w:r>
    </w:p>
    <w:p w:rsidR="00054244" w:rsidRPr="00054244" w:rsidP="00054244" w14:paraId="597BBA92" w14:textId="77777777">
      <w:pPr>
        <w:numPr>
          <w:ilvl w:val="0"/>
          <w:numId w:val="245"/>
        </w:numPr>
        <w:spacing w:after="120" w:line="259" w:lineRule="auto"/>
        <w:jc w:val="both"/>
        <w:rPr>
          <w:rFonts w:eastAsia="Calibri"/>
          <w:kern w:val="2"/>
          <w:szCs w:val="22"/>
          <w:lang w:eastAsia="en-US"/>
        </w:rPr>
      </w:pPr>
      <w:r w:rsidRPr="00054244">
        <w:rPr>
          <w:rFonts w:eastAsia="Calibri"/>
          <w:kern w:val="2"/>
          <w:szCs w:val="22"/>
          <w:lang w:eastAsia="en-US"/>
        </w:rPr>
        <w:t>Fagrådet møtes minimum en gang i året. </w:t>
      </w:r>
    </w:p>
    <w:p w:rsidR="00054244" w:rsidRPr="00054244" w:rsidP="00054244" w14:paraId="7AB1515F" w14:textId="77777777">
      <w:pPr>
        <w:numPr>
          <w:ilvl w:val="0"/>
          <w:numId w:val="245"/>
        </w:numPr>
        <w:spacing w:after="120" w:line="259" w:lineRule="auto"/>
        <w:jc w:val="both"/>
        <w:rPr>
          <w:rFonts w:eastAsia="Calibri"/>
          <w:kern w:val="2"/>
          <w:szCs w:val="22"/>
          <w:lang w:eastAsia="en-US"/>
        </w:rPr>
      </w:pPr>
      <w:r w:rsidRPr="00054244">
        <w:rPr>
          <w:rFonts w:eastAsia="Calibri"/>
          <w:kern w:val="2"/>
          <w:szCs w:val="22"/>
          <w:lang w:eastAsia="en-US"/>
        </w:rPr>
        <w:t>Det enkelte fagråd ledes av en teamkoordinator. Hen sørger for møteinnkalling og -referat, og styrer fagrådets aktivitet innen gitt budsjett. </w:t>
      </w:r>
    </w:p>
    <w:p w:rsidR="00054244" w:rsidRPr="00054244" w:rsidP="00054244" w14:paraId="7F8B9DA6" w14:textId="77777777">
      <w:pPr>
        <w:numPr>
          <w:ilvl w:val="0"/>
          <w:numId w:val="245"/>
        </w:numPr>
        <w:spacing w:after="120" w:line="259" w:lineRule="auto"/>
        <w:jc w:val="both"/>
        <w:rPr>
          <w:rFonts w:eastAsia="Calibri"/>
          <w:kern w:val="2"/>
          <w:szCs w:val="22"/>
          <w:lang w:eastAsia="en-US"/>
        </w:rPr>
      </w:pPr>
      <w:r w:rsidRPr="00054244">
        <w:rPr>
          <w:rFonts w:eastAsia="Calibri"/>
          <w:kern w:val="2"/>
          <w:szCs w:val="22"/>
          <w:lang w:eastAsia="en-US"/>
        </w:rPr>
        <w:t>Fagrå</w:t>
      </w:r>
      <w:r w:rsidRPr="00054244">
        <w:rPr>
          <w:rFonts w:eastAsia="Calibri"/>
          <w:kern w:val="2"/>
          <w:szCs w:val="22"/>
          <w:lang w:eastAsia="en-US"/>
        </w:rPr>
        <w:t>det oppnevnes for en periode på tre år. Ved re-oppnevning skal kontinuitet balanseres med behovet for fornying. Det er ønskelig med en viss utskifting hvert tredje år. </w:t>
      </w:r>
    </w:p>
    <w:p w:rsidR="00054244" w:rsidRPr="00054244" w:rsidP="00054244" w14:paraId="2A2BD820" w14:textId="77777777">
      <w:pPr>
        <w:numPr>
          <w:ilvl w:val="0"/>
          <w:numId w:val="245"/>
        </w:numPr>
        <w:spacing w:after="120" w:line="259" w:lineRule="auto"/>
        <w:jc w:val="both"/>
        <w:rPr>
          <w:rFonts w:eastAsia="Calibri"/>
          <w:kern w:val="2"/>
          <w:szCs w:val="22"/>
          <w:lang w:eastAsia="en-US"/>
        </w:rPr>
      </w:pPr>
      <w:r w:rsidRPr="00054244">
        <w:rPr>
          <w:rFonts w:eastAsia="Calibri"/>
          <w:kern w:val="2"/>
          <w:szCs w:val="22"/>
          <w:lang w:eastAsia="en-US"/>
        </w:rPr>
        <w:t>Kompensasjon: Fagrådets medlemmer som ikke er ansatt i Trøndelag fylkeskommune (TRFK) f</w:t>
      </w:r>
      <w:r w:rsidRPr="00054244">
        <w:rPr>
          <w:rFonts w:eastAsia="Calibri"/>
          <w:kern w:val="2"/>
          <w:szCs w:val="22"/>
          <w:lang w:eastAsia="en-US"/>
        </w:rPr>
        <w:t>år møtegodtgjørelse og reisegodtgjørelse. Satsen for godtgjørelsen avgjøres av THYFs styre ved etablering av det enkelte fagrådet og revurderes minimum hvert tredje år. </w:t>
      </w:r>
    </w:p>
    <w:p w:rsidR="00054244" w:rsidP="00E449F6" w14:paraId="3FB502DE" w14:textId="6DFF3458">
      <w:pPr>
        <w:spacing w:before="120" w:after="120"/>
        <w:rPr>
          <w:b/>
          <w:bCs/>
          <w:szCs w:val="18"/>
        </w:rPr>
      </w:pPr>
      <w:r>
        <w:rPr>
          <w:b/>
          <w:bCs/>
          <w:szCs w:val="18"/>
        </w:rPr>
        <w:br w:type="page"/>
      </w: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bookmarkStart w:id="15" w:name="EK_Referanse"/>
            <w:hyperlink r:id="rId7" w:history="1">
              <w:r>
                <w:rPr>
                  <w:b w:val="0"/>
                  <w:color w:val="0000FF"/>
                  <w:u w:val="single"/>
                </w:rPr>
                <w:t>1.2.1</w:t>
              </w:r>
            </w:hyperlink>
          </w:p>
        </w:tc>
        <w:tc>
          <w:tcPr>
            <w:tcW w:w="3750" w:type="pct"/>
            <w:tcBorders>
              <w:top w:val="nil"/>
              <w:left w:val="nil"/>
              <w:bottom w:val="nil"/>
              <w:right w:val="nil"/>
            </w:tcBorders>
          </w:tcPr>
          <w:p w:rsidP="00671862">
            <w:pPr>
              <w:numPr>
                <w:ilvl w:val="0"/>
                <w:numId w:val="0"/>
              </w:numPr>
              <w:rPr>
                <w:b w:val="0"/>
                <w:color w:val="0000FF"/>
                <w:u w:val="single"/>
              </w:rPr>
            </w:pPr>
            <w:hyperlink r:id="rId7" w:history="1">
              <w:r>
                <w:rPr>
                  <w:b w:val="0"/>
                  <w:color w:val="0000FF"/>
                  <w:u w:val="single"/>
                </w:rPr>
                <w:t>1. Kvalitetssystem - systembeskrivelse og organisering.</w:t>
              </w:r>
            </w:hyperlink>
          </w:p>
        </w:tc>
      </w:tr>
      <w:tr>
        <w:tblPrEx>
          <w:tblW w:w="5000" w:type="pct"/>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hyperlink r:id="rId8" w:history="1">
              <w:r>
                <w:rPr>
                  <w:b w:val="0"/>
                  <w:color w:val="0000FF"/>
                  <w:u w:val="single"/>
                </w:rPr>
                <w:t>1.2.3</w:t>
              </w:r>
            </w:hyperlink>
          </w:p>
        </w:tc>
        <w:tc>
          <w:tcPr>
            <w:tcW w:w="3750" w:type="pct"/>
            <w:tcBorders>
              <w:top w:val="nil"/>
              <w:left w:val="nil"/>
              <w:bottom w:val="nil"/>
              <w:right w:val="nil"/>
            </w:tcBorders>
          </w:tcPr>
          <w:p w:rsidP="00671862">
            <w:pPr>
              <w:numPr>
                <w:ilvl w:val="0"/>
                <w:numId w:val="0"/>
              </w:numPr>
              <w:rPr>
                <w:b w:val="0"/>
                <w:color w:val="0000FF"/>
                <w:u w:val="single"/>
              </w:rPr>
            </w:pPr>
            <w:hyperlink r:id="rId8" w:history="1">
              <w:r>
                <w:rPr>
                  <w:b w:val="0"/>
                  <w:color w:val="0000FF"/>
                  <w:u w:val="single"/>
                </w:rPr>
                <w:t>Kapittel 2.1 Ledelsens ansvar</w:t>
              </w:r>
            </w:hyperlink>
          </w:p>
        </w:tc>
      </w:tr>
    </w:tbl>
    <w:p w:rsidR="00671862" w:rsidP="00671862" w14:paraId="3F009015" w14:textId="77777777">
      <w:pPr>
        <w:rPr>
          <w:b/>
          <w:bCs/>
          <w:szCs w:val="18"/>
        </w:rPr>
      </w:pPr>
      <w:bookmarkEnd w:id="15"/>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bookmarkStart w:id="16" w:name="EK_EksRef"/>
            <w:hyperlink r:id="rId9" w:history="1">
              <w:r>
                <w:rPr>
                  <w:b w:val="0"/>
                  <w:color w:val="0000FF"/>
                  <w:u w:val="single"/>
                </w:rPr>
                <w:t>.22.3 DNV-ST-0029-MTP, Section 3 Management</w:t>
              </w:r>
            </w:hyperlink>
          </w:p>
        </w:tc>
      </w:tr>
    </w:tbl>
    <w:p w:rsidR="001C0FFA" w:rsidRPr="00CF0617" w:rsidP="00671862" w14:paraId="02699B76" w14:textId="77777777">
      <w:pPr>
        <w:rPr>
          <w:szCs w:val="18"/>
        </w:rPr>
      </w:pPr>
      <w:bookmarkEnd w:id="16"/>
    </w:p>
    <w:p w:rsidR="001C0FFA" w:rsidRPr="00CF0617" w14:paraId="02699B77" w14:textId="77777777">
      <w:pPr>
        <w:rPr>
          <w:szCs w:val="18"/>
        </w:rPr>
      </w:pPr>
    </w:p>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swald">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02699B83" w14:textId="331BD676">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18.06.2024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1981" w14:paraId="61708A41" w14:textId="77777777">
      <w:r>
        <w:separator/>
      </w:r>
    </w:p>
  </w:footnote>
  <w:footnote w:type="continuationSeparator" w:id="1">
    <w:p w:rsidR="00671981" w14:paraId="59A72AA9" w14:textId="77777777">
      <w:r>
        <w:continuationSeparator/>
      </w:r>
    </w:p>
  </w:footnote>
  <w:footnote w:id="2">
    <w:p w:rsidR="007121C7" w:rsidP="007121C7" w14:paraId="518E4AE9" w14:textId="667F74DE">
      <w:pPr>
        <w:pStyle w:val="FootnoteText"/>
        <w:ind w:left="142" w:hanging="142"/>
        <w:rPr>
          <w:sz w:val="16"/>
          <w:szCs w:val="16"/>
        </w:rPr>
      </w:pPr>
      <w:r>
        <w:rPr>
          <w:rStyle w:val="FootnoteReference"/>
        </w:rPr>
        <w:footnoteRef/>
      </w:r>
      <w:r>
        <w:t xml:space="preserve"> </w:t>
      </w:r>
      <w:r w:rsidRPr="00E427EA">
        <w:rPr>
          <w:sz w:val="16"/>
          <w:szCs w:val="16"/>
        </w:rPr>
        <w:t>Rollebeskrivelsen</w:t>
      </w:r>
      <w:r>
        <w:rPr>
          <w:sz w:val="16"/>
          <w:szCs w:val="16"/>
        </w:rPr>
        <w:t>e</w:t>
      </w:r>
      <w:r w:rsidRPr="00E427EA">
        <w:rPr>
          <w:sz w:val="16"/>
          <w:szCs w:val="16"/>
        </w:rPr>
        <w:t xml:space="preserve"> er besluttet av rektor ved THYF etter innspill fra ledergruppen i THYF og drøfting med tillitsvalgte 31.5.2023</w:t>
      </w:r>
      <w:r>
        <w:rPr>
          <w:sz w:val="16"/>
          <w:szCs w:val="16"/>
        </w:rPr>
        <w:t>.</w:t>
      </w:r>
    </w:p>
    <w:p w:rsidR="007121C7" w:rsidRPr="00E427EA" w:rsidP="007121C7" w14:paraId="7779C87C" w14:textId="77777777">
      <w:pPr>
        <w:pStyle w:val="FootnoteText"/>
        <w:ind w:left="142" w:hanging="142"/>
        <w:rPr>
          <w:sz w:val="16"/>
          <w:szCs w:val="16"/>
        </w:rPr>
      </w:pPr>
    </w:p>
  </w:footnote>
  <w:footnote w:id="3">
    <w:p w:rsidR="00D46A35" w:rsidP="00D46A35" w14:paraId="1BF212BC" w14:textId="0006FAA8">
      <w:pPr>
        <w:pStyle w:val="FootnoteText"/>
        <w:ind w:left="142" w:hanging="142"/>
      </w:pPr>
      <w:r>
        <w:rPr>
          <w:rStyle w:val="FootnoteReference"/>
        </w:rPr>
        <w:footnoteRef/>
      </w:r>
      <w:r>
        <w:t xml:space="preserve"> </w:t>
      </w:r>
      <w:r w:rsidRPr="00D46A35">
        <w:rPr>
          <w:sz w:val="16"/>
          <w:szCs w:val="16"/>
        </w:rPr>
        <w:t>Studiestedskoordinator er en funksjon hvor en utdanningsleder er nærmeste leder for medarbeideren som har funksjonen.</w:t>
      </w:r>
    </w:p>
  </w:footnote>
  <w:footnote w:id="4">
    <w:p w:rsidR="007121C7" w:rsidRPr="007121C7" w:rsidP="007121C7" w14:paraId="02A7F038" w14:textId="1A8EDC8B">
      <w:pPr>
        <w:pStyle w:val="FootnoteText"/>
        <w:ind w:left="284" w:hanging="284"/>
        <w:jc w:val="both"/>
        <w:rPr>
          <w:sz w:val="16"/>
          <w:szCs w:val="16"/>
        </w:rPr>
      </w:pPr>
      <w:r w:rsidRPr="007121C7">
        <w:rPr>
          <w:rStyle w:val="FootnoteReference"/>
          <w:sz w:val="16"/>
          <w:szCs w:val="16"/>
        </w:rPr>
        <w:footnoteRef/>
      </w:r>
      <w:r w:rsidRPr="007121C7">
        <w:rPr>
          <w:sz w:val="16"/>
          <w:szCs w:val="16"/>
        </w:rPr>
        <w:t xml:space="preserve"> Studiestedskoordinator kan også være en selvstendig rolle alternativt til å være en funksjon som tilleggsoppgave for undervisningspersonell. Rektor avgjør om det er aktuelt i det enkelte tilfellet.</w:t>
      </w:r>
    </w:p>
  </w:footnote>
  <w:footnote w:id="5">
    <w:p w:rsidR="00E52856" w:rsidP="00E52856" w14:paraId="030DCBF7" w14:textId="6A66288C">
      <w:pPr>
        <w:pStyle w:val="FootnoteText"/>
        <w:ind w:left="142" w:hanging="142"/>
        <w:jc w:val="both"/>
        <w:rPr>
          <w:sz w:val="16"/>
          <w:szCs w:val="16"/>
        </w:rPr>
      </w:pPr>
      <w:r w:rsidRPr="00E52856">
        <w:rPr>
          <w:rStyle w:val="FootnoteReference"/>
          <w:sz w:val="16"/>
          <w:szCs w:val="16"/>
        </w:rPr>
        <w:footnoteRef/>
      </w:r>
      <w:r w:rsidRPr="00E52856">
        <w:rPr>
          <w:sz w:val="16"/>
          <w:szCs w:val="16"/>
        </w:rPr>
        <w:t xml:space="preserve"> </w:t>
      </w:r>
      <w:r>
        <w:rPr>
          <w:sz w:val="16"/>
          <w:szCs w:val="16"/>
        </w:rPr>
        <w:t>SFS 2213 er særavtale om arbeidstid for undervisningspersonell inngått med hjemmel i hovedavtalen del A § 4-3. Særavtalen regulerer arbeidstid for undervisningsstillingene i grunnskolen, videregående opplæring og voksenopplæring. THYF forholder seg til denne avtalen fordi det pr. mai 2023 ikke finnes tilsvarende avtale for fagskolene.</w:t>
      </w:r>
    </w:p>
    <w:p w:rsidR="00E52856" w:rsidRPr="00E52856" w:rsidP="00E52856" w14:paraId="712BABEF" w14:textId="77777777">
      <w:pPr>
        <w:pStyle w:val="FootnoteText"/>
        <w:ind w:left="142" w:hanging="142"/>
        <w:jc w:val="both"/>
        <w:rPr>
          <w:sz w:val="16"/>
          <w:szCs w:val="16"/>
        </w:rPr>
      </w:pPr>
    </w:p>
  </w:footnote>
  <w:footnote w:id="6">
    <w:p w:rsidR="00E52856" w:rsidP="00E52856" w14:paraId="5893C181" w14:textId="2CB18DE8">
      <w:pPr>
        <w:pStyle w:val="FootnoteText"/>
        <w:ind w:left="142" w:hanging="142"/>
        <w:jc w:val="both"/>
        <w:rPr>
          <w:sz w:val="16"/>
          <w:szCs w:val="16"/>
        </w:rPr>
      </w:pPr>
      <w:r w:rsidRPr="00E52856">
        <w:rPr>
          <w:rStyle w:val="FootnoteReference"/>
          <w:sz w:val="16"/>
          <w:szCs w:val="16"/>
        </w:rPr>
        <w:footnoteRef/>
      </w:r>
      <w:r w:rsidRPr="00E52856">
        <w:rPr>
          <w:sz w:val="16"/>
          <w:szCs w:val="16"/>
        </w:rPr>
        <w:t xml:space="preserve"> </w:t>
      </w:r>
      <w:r>
        <w:rPr>
          <w:sz w:val="16"/>
          <w:szCs w:val="16"/>
        </w:rPr>
        <w:t>Funksjonstillegget på kr. 25 000 er framforhandlet lokalt i Trøndelag fylkeskommune. Satsen endre om lokale forhandlinger i TRFK gir endringer.</w:t>
      </w:r>
    </w:p>
    <w:p w:rsidR="00E52856" w:rsidRPr="00E52856" w:rsidP="00E52856" w14:paraId="68647F32" w14:textId="77777777">
      <w:pPr>
        <w:pStyle w:val="FootnoteText"/>
        <w:jc w:val="both"/>
        <w:rPr>
          <w:sz w:val="16"/>
          <w:szCs w:val="16"/>
        </w:rPr>
      </w:pPr>
    </w:p>
  </w:footnote>
  <w:footnote w:id="7">
    <w:p w:rsidR="00E52856" w:rsidRPr="00E52856" w:rsidP="00E52856" w14:paraId="0348F785" w14:textId="6A1FD94C">
      <w:pPr>
        <w:pStyle w:val="FootnoteText"/>
        <w:ind w:left="142" w:hanging="142"/>
        <w:jc w:val="both"/>
        <w:rPr>
          <w:sz w:val="16"/>
          <w:szCs w:val="16"/>
        </w:rPr>
      </w:pPr>
      <w:r w:rsidRPr="00E52856">
        <w:rPr>
          <w:rStyle w:val="FootnoteReference"/>
          <w:sz w:val="16"/>
          <w:szCs w:val="16"/>
        </w:rPr>
        <w:footnoteRef/>
      </w:r>
      <w:r w:rsidRPr="00E52856">
        <w:rPr>
          <w:sz w:val="16"/>
          <w:szCs w:val="16"/>
        </w:rPr>
        <w:t xml:space="preserve"> </w:t>
      </w:r>
      <w:r>
        <w:rPr>
          <w:sz w:val="16"/>
          <w:szCs w:val="16"/>
        </w:rPr>
        <w:t xml:space="preserve">Jfr. arbeidstidsavtalen for THYF 2021-2024, skal alle ansatte under 60 år med full stilling være tilgjengelig for arbeidsgiver i 1150 timer av årsverket på 1687,5 timer. Med ubunden arbeidstid menes den delen av arbeidstiden som arbeidstakeren selv disponerer over. Ubunden tid i THYF er 537,5 timer pr. studieår. </w:t>
      </w:r>
      <w:r>
        <w:rPr>
          <w:sz w:val="16"/>
          <w:szCs w:val="16"/>
        </w:rPr>
        <w:t>Årsrammen</w:t>
      </w:r>
      <w:r>
        <w:rPr>
          <w:sz w:val="16"/>
          <w:szCs w:val="16"/>
        </w:rPr>
        <w:t xml:space="preserve"> for undervisning i THYF er 501 timer (grupper med 30 eller færre studenter).</w:t>
      </w:r>
    </w:p>
  </w:footnote>
  <w:footnote w:id="8">
    <w:p w:rsidR="001B224C" w:rsidRPr="00CC0B0F" w14:paraId="101A7A01" w14:textId="0AFBBA51">
      <w:pPr>
        <w:pStyle w:val="FootnoteText"/>
        <w:rPr>
          <w:sz w:val="16"/>
          <w:szCs w:val="16"/>
        </w:rPr>
      </w:pPr>
      <w:r w:rsidRPr="00CC0B0F">
        <w:rPr>
          <w:rStyle w:val="FootnoteReference"/>
          <w:sz w:val="18"/>
          <w:szCs w:val="18"/>
        </w:rPr>
        <w:footnoteRef/>
      </w:r>
      <w:r w:rsidRPr="00CC0B0F">
        <w:rPr>
          <w:sz w:val="16"/>
          <w:szCs w:val="16"/>
        </w:rPr>
        <w:t xml:space="preserve"> Jfr. fagskoletilsynsforskriften § 3.1</w:t>
      </w:r>
    </w:p>
  </w:footnote>
  <w:footnote w:id="9">
    <w:p w:rsidR="00054244" w:rsidRPr="00CC0B0F" w:rsidP="00054244" w14:paraId="76BA1623" w14:textId="77777777">
      <w:pPr>
        <w:spacing w:after="34"/>
        <w:rPr>
          <w:sz w:val="16"/>
          <w:szCs w:val="16"/>
        </w:rPr>
      </w:pPr>
      <w:r w:rsidRPr="00CC0B0F">
        <w:rPr>
          <w:sz w:val="14"/>
          <w:szCs w:val="14"/>
        </w:rPr>
        <w:footnoteRef/>
      </w:r>
      <w:r w:rsidRPr="00CC0B0F">
        <w:rPr>
          <w:sz w:val="16"/>
          <w:szCs w:val="16"/>
        </w:rPr>
        <w:t xml:space="preserve"> Jfr. fagskoletilsynsforskriften § 4.1 </w:t>
      </w:r>
    </w:p>
  </w:footnote>
  <w:footnote w:id="10">
    <w:p w:rsidR="00054244" w:rsidRPr="00CC0B0F" w:rsidP="00054244" w14:paraId="5BF0222B" w14:textId="77777777">
      <w:pPr>
        <w:spacing w:after="41"/>
        <w:rPr>
          <w:sz w:val="16"/>
          <w:szCs w:val="16"/>
        </w:rPr>
      </w:pPr>
      <w:r w:rsidRPr="00CC0B0F">
        <w:rPr>
          <w:sz w:val="16"/>
          <w:szCs w:val="16"/>
        </w:rPr>
        <w:footnoteRef/>
      </w:r>
      <w:r w:rsidRPr="00CC0B0F">
        <w:rPr>
          <w:sz w:val="16"/>
          <w:szCs w:val="16"/>
        </w:rPr>
        <w:t xml:space="preserve"> Jfr. fagskoletilsynsforskriften § 3.3 </w:t>
      </w:r>
    </w:p>
  </w:footnote>
  <w:footnote w:id="11">
    <w:p w:rsidR="00054244" w:rsidP="00054244" w14:paraId="265BA35D" w14:textId="77777777">
      <w:r w:rsidRPr="00CC0B0F">
        <w:rPr>
          <w:sz w:val="16"/>
          <w:szCs w:val="16"/>
        </w:rPr>
        <w:footnoteRef/>
      </w:r>
      <w:r w:rsidRPr="00CC0B0F">
        <w:rPr>
          <w:sz w:val="16"/>
          <w:szCs w:val="16"/>
        </w:rPr>
        <w:t xml:space="preserve"> Didaktikk handler om undervisningens innhold; hva som er viktig å lære, hvordan det skal begrunnes. </w:t>
      </w:r>
    </w:p>
  </w:footnote>
  <w:footnote w:id="12">
    <w:p w:rsidR="00CC0B0F" w:rsidRPr="00CC0B0F" w:rsidP="00CC0B0F" w14:paraId="4E1ED2D4" w14:textId="0D09DCF7">
      <w:pPr>
        <w:pStyle w:val="FootnoteText"/>
        <w:ind w:left="142" w:hanging="142"/>
        <w:rPr>
          <w:sz w:val="16"/>
          <w:szCs w:val="16"/>
        </w:rPr>
      </w:pPr>
      <w:r w:rsidRPr="00CC0B0F">
        <w:rPr>
          <w:rStyle w:val="FootnoteReference"/>
          <w:sz w:val="16"/>
          <w:szCs w:val="16"/>
        </w:rPr>
        <w:footnoteRef/>
      </w:r>
      <w:r w:rsidRPr="00CC0B0F">
        <w:rPr>
          <w:sz w:val="16"/>
          <w:szCs w:val="16"/>
        </w:rPr>
        <w:t xml:space="preserve"> Når THYF blir fagområdeakkreditert er det en forutsetning at det gjøres tydelig rede for hvem som har kompetanse til å akkreditere nye utdanninger og gjøre endringer i eksisterende (</w:t>
      </w:r>
      <w:r w:rsidRPr="00CC0B0F">
        <w:rPr>
          <w:sz w:val="16"/>
          <w:szCs w:val="16"/>
        </w:rPr>
        <w:t>NOKUTs</w:t>
      </w:r>
      <w:r w:rsidRPr="00CC0B0F">
        <w:rPr>
          <w:sz w:val="16"/>
          <w:szCs w:val="16"/>
        </w:rPr>
        <w:t xml:space="preserve"> veiledning til § 4.2 i fagskoletilsynsforskriften – i </w:t>
      </w:r>
      <w:r w:rsidRPr="00CC0B0F">
        <w:rPr>
          <w:sz w:val="16"/>
          <w:szCs w:val="16"/>
        </w:rPr>
        <w:t>NOKUTs</w:t>
      </w:r>
      <w:r w:rsidRPr="00CC0B0F">
        <w:rPr>
          <w:sz w:val="16"/>
          <w:szCs w:val="16"/>
        </w:rPr>
        <w:t xml:space="preserve"> veileder for akkreditering av fagområder i høyere yrkesfaglig utdanning (7.9.2022).</w:t>
      </w:r>
    </w:p>
  </w:footnote>
  <w:footnote w:id="13">
    <w:p w:rsidR="000353CE" w:rsidRPr="00E52856" w:rsidP="000353CE" w14:paraId="434D85C1" w14:textId="446FE6C1">
      <w:pPr>
        <w:pStyle w:val="FootnoteText"/>
        <w:ind w:left="142" w:hanging="142"/>
        <w:jc w:val="both"/>
        <w:rPr>
          <w:sz w:val="16"/>
          <w:szCs w:val="16"/>
        </w:rPr>
      </w:pPr>
      <w:r w:rsidRPr="000353CE">
        <w:rPr>
          <w:rStyle w:val="FootnoteReference"/>
          <w:sz w:val="16"/>
          <w:szCs w:val="16"/>
        </w:rPr>
        <w:footnoteRef/>
      </w:r>
      <w:r w:rsidRPr="000353CE">
        <w:rPr>
          <w:sz w:val="16"/>
          <w:szCs w:val="16"/>
        </w:rPr>
        <w:t xml:space="preserve"> </w:t>
      </w:r>
      <w:r>
        <w:rPr>
          <w:sz w:val="16"/>
          <w:szCs w:val="16"/>
        </w:rPr>
        <w:t>SFS 2213 er særavtale om arbeidstid for undervisningspersonell inngått med hjemmel i hovedavtalen del A § 4-3. Særavtalen regulerer arbeidstid for undervisningsstillingene i grunnskolen, videregående opplæring og voksenopplæring. THYF forholder seg til denne avtalen fordi det pr. mai 2023 ikke finnes tilsvarende avtale for fagskolene.</w:t>
      </w:r>
    </w:p>
    <w:p w:rsidR="000353CE" w:rsidRPr="000353CE" w:rsidP="000353CE" w14:paraId="183AC3F0" w14:textId="1337F0F6">
      <w:pPr>
        <w:pStyle w:val="FootnoteText"/>
        <w:ind w:left="142" w:hanging="142"/>
        <w:rPr>
          <w:sz w:val="16"/>
          <w:szCs w:val="16"/>
        </w:rPr>
      </w:pPr>
    </w:p>
  </w:footnote>
  <w:footnote w:id="14">
    <w:p w:rsidR="000353CE" w:rsidRPr="00E52856" w:rsidP="000353CE" w14:paraId="4A4D7680" w14:textId="48C4E41C">
      <w:pPr>
        <w:pStyle w:val="FootnoteText"/>
        <w:ind w:left="142" w:hanging="142"/>
        <w:jc w:val="both"/>
        <w:rPr>
          <w:sz w:val="16"/>
          <w:szCs w:val="16"/>
        </w:rPr>
      </w:pPr>
      <w:r w:rsidRPr="000353CE">
        <w:rPr>
          <w:rStyle w:val="FootnoteReference"/>
          <w:sz w:val="16"/>
          <w:szCs w:val="16"/>
        </w:rPr>
        <w:footnoteRef/>
      </w:r>
      <w:r w:rsidRPr="000353CE">
        <w:rPr>
          <w:sz w:val="16"/>
          <w:szCs w:val="16"/>
        </w:rPr>
        <w:t xml:space="preserve"> </w:t>
      </w:r>
      <w:r>
        <w:rPr>
          <w:sz w:val="16"/>
          <w:szCs w:val="16"/>
        </w:rPr>
        <w:t>Funksjonstillegget på kr. 25 000 er framforhandlet lokalt i Trøndelag fylkeskommune. Satsen endre om lokale forhandlinger i TRFK gir endringer.</w:t>
      </w:r>
    </w:p>
    <w:p w:rsidR="000353CE" w:rsidRPr="000353CE" w:rsidP="000353CE" w14:paraId="2C73CD7D" w14:textId="45C9BB84">
      <w:pPr>
        <w:pStyle w:val="FootnoteText"/>
        <w:rPr>
          <w:sz w:val="16"/>
          <w:szCs w:val="16"/>
        </w:rPr>
      </w:pPr>
    </w:p>
  </w:footnote>
  <w:footnote w:id="15">
    <w:p w:rsidR="000353CE" w:rsidP="000353CE" w14:paraId="6A1AF73C" w14:textId="7BB58CBE">
      <w:pPr>
        <w:pStyle w:val="FootnoteText"/>
        <w:ind w:left="142" w:hanging="142"/>
        <w:rPr>
          <w:sz w:val="16"/>
          <w:szCs w:val="16"/>
        </w:rPr>
      </w:pPr>
      <w:r w:rsidRPr="000353CE">
        <w:rPr>
          <w:rStyle w:val="FootnoteReference"/>
          <w:sz w:val="16"/>
          <w:szCs w:val="16"/>
        </w:rPr>
        <w:footnoteRef/>
      </w:r>
      <w:r w:rsidRPr="000353CE">
        <w:rPr>
          <w:sz w:val="16"/>
          <w:szCs w:val="16"/>
        </w:rPr>
        <w:t xml:space="preserve"> </w:t>
      </w:r>
      <w:r>
        <w:rPr>
          <w:sz w:val="16"/>
          <w:szCs w:val="16"/>
        </w:rPr>
        <w:t xml:space="preserve">Jfr. arbeidstidsavtalen for THYF 2021-2024, skal alle ansatte under 60 år med full stilling være tilgjengelig for arbeidsgiver i 1150 timer av årsverket på 1687,5 timer. Med ubunden arbeidstid menes den delen av arbeidstiden som arbeidstakeren selv disponerer over. Ubunden tid i THYF er 537,5 timer pr. studieår. </w:t>
      </w:r>
      <w:r>
        <w:rPr>
          <w:sz w:val="16"/>
          <w:szCs w:val="16"/>
        </w:rPr>
        <w:t>Årsrammen</w:t>
      </w:r>
      <w:r>
        <w:rPr>
          <w:sz w:val="16"/>
          <w:szCs w:val="16"/>
        </w:rPr>
        <w:t xml:space="preserve"> for undervisning i THYF er 501 timer (grupper med 30 eller færre studenter).</w:t>
      </w:r>
    </w:p>
    <w:p w:rsidR="000353CE" w:rsidRPr="000353CE" w:rsidP="000353CE" w14:paraId="4B9CFD71" w14:textId="77777777">
      <w:pPr>
        <w:pStyle w:val="FootnoteText"/>
        <w:ind w:left="142" w:hanging="142"/>
        <w:rPr>
          <w:sz w:val="16"/>
          <w:szCs w:val="16"/>
        </w:rPr>
      </w:pPr>
    </w:p>
  </w:footnote>
  <w:footnote w:id="16">
    <w:p w:rsidR="000353CE" w:rsidP="000353CE" w14:paraId="01E095E8" w14:textId="5B3F0F12">
      <w:pPr>
        <w:pStyle w:val="FootnoteText"/>
        <w:ind w:left="142" w:hanging="142"/>
        <w:rPr>
          <w:sz w:val="16"/>
          <w:szCs w:val="16"/>
        </w:rPr>
      </w:pPr>
      <w:r w:rsidRPr="000353CE">
        <w:rPr>
          <w:rStyle w:val="FootnoteReference"/>
          <w:sz w:val="16"/>
          <w:szCs w:val="16"/>
        </w:rPr>
        <w:footnoteRef/>
      </w:r>
      <w:r w:rsidRPr="000353CE">
        <w:rPr>
          <w:sz w:val="16"/>
          <w:szCs w:val="16"/>
        </w:rPr>
        <w:t xml:space="preserve"> Det er egen rollebeskrivelse eller avtale om undervisning for undervisningspersonell som er innleid fra annen virksomhet.</w:t>
      </w:r>
    </w:p>
    <w:p w:rsidR="00874DB2" w:rsidRPr="000353CE" w:rsidP="000353CE" w14:paraId="47AD77AD" w14:textId="77777777">
      <w:pPr>
        <w:pStyle w:val="FootnoteText"/>
        <w:ind w:left="142" w:hanging="142"/>
        <w:rPr>
          <w:sz w:val="16"/>
          <w:szCs w:val="16"/>
        </w:rPr>
      </w:pPr>
    </w:p>
  </w:footnote>
  <w:footnote w:id="17">
    <w:p w:rsidR="00874DB2" w:rsidRPr="00874DB2" w14:paraId="5C47FE8A" w14:textId="6BA8BB01">
      <w:pPr>
        <w:pStyle w:val="FootnoteText"/>
        <w:rPr>
          <w:sz w:val="16"/>
          <w:szCs w:val="16"/>
        </w:rPr>
      </w:pPr>
      <w:r w:rsidRPr="00874DB2">
        <w:rPr>
          <w:rStyle w:val="FootnoteReference"/>
          <w:sz w:val="16"/>
          <w:szCs w:val="16"/>
        </w:rPr>
        <w:footnoteRef/>
      </w:r>
      <w:r w:rsidRPr="00874DB2">
        <w:rPr>
          <w:sz w:val="16"/>
          <w:szCs w:val="16"/>
        </w:rPr>
        <w:t xml:space="preserve"> Jfr. punkt 3 i Reglement for THYF.</w:t>
      </w:r>
    </w:p>
  </w:footnote>
  <w:footnote w:id="18">
    <w:p w:rsidR="00874DB2" w14:paraId="13BBDC56" w14:textId="1951E688">
      <w:pPr>
        <w:pStyle w:val="FootnoteText"/>
      </w:pPr>
      <w:r w:rsidRPr="00874DB2">
        <w:rPr>
          <w:rStyle w:val="FootnoteReference"/>
          <w:sz w:val="16"/>
          <w:szCs w:val="16"/>
        </w:rPr>
        <w:footnoteRef/>
      </w:r>
      <w:r w:rsidRPr="00874DB2">
        <w:rPr>
          <w:sz w:val="16"/>
          <w:szCs w:val="16"/>
        </w:rPr>
        <w:t xml:space="preserve"> Didaktikk handler om undervisningens innhold; hva som er viktig å lære, og hvordan det skal begrunnes.</w:t>
      </w:r>
    </w:p>
  </w:footnote>
  <w:footnote w:id="19">
    <w:p w:rsidR="00874DB2" w14:paraId="553FF320" w14:textId="1C69ADC3">
      <w:pPr>
        <w:pStyle w:val="FootnoteText"/>
      </w:pPr>
      <w:r w:rsidRPr="00874DB2">
        <w:rPr>
          <w:rStyle w:val="FootnoteReference"/>
          <w:sz w:val="16"/>
          <w:szCs w:val="16"/>
        </w:rPr>
        <w:footnoteRef/>
      </w:r>
      <w:r w:rsidRPr="00874DB2">
        <w:rPr>
          <w:sz w:val="16"/>
          <w:szCs w:val="16"/>
        </w:rPr>
        <w:t xml:space="preserve"> Jfr. delegasjonsreglement for Trøndelag høyere yrkesfagskole vedtatt 10.06.2020.</w:t>
      </w:r>
    </w:p>
  </w:footnote>
  <w:footnote w:id="20">
    <w:p w:rsidR="00874DB2" w:rsidP="00874DB2" w14:paraId="3BF78C0C" w14:textId="77777777">
      <w:pPr>
        <w:pStyle w:val="FootnoteText"/>
      </w:pPr>
      <w:r w:rsidRPr="00874DB2">
        <w:rPr>
          <w:rStyle w:val="FootnoteReference"/>
          <w:sz w:val="16"/>
          <w:szCs w:val="16"/>
        </w:rPr>
        <w:footnoteRef/>
      </w:r>
      <w:r w:rsidRPr="00874DB2">
        <w:rPr>
          <w:sz w:val="16"/>
          <w:szCs w:val="16"/>
        </w:rPr>
        <w:t xml:space="preserve"> Besluttet etter innspill fra ledergruppa i THYF og drøfting med tillitsvalgte 31.05.2023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 xml:space="preserve">PRO.5 Rollebeskrivelser for THYF samt mandat for ledergruppe og fagråd. </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1.2.20</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28</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28</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3285F"/>
    <w:multiLevelType w:val="multilevel"/>
    <w:tmpl w:val="F7506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C544EE"/>
    <w:multiLevelType w:val="multilevel"/>
    <w:tmpl w:val="3A567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137487D"/>
    <w:multiLevelType w:val="multilevel"/>
    <w:tmpl w:val="57605A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F37058"/>
    <w:multiLevelType w:val="hybridMultilevel"/>
    <w:tmpl w:val="53881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1E7983"/>
    <w:multiLevelType w:val="multilevel"/>
    <w:tmpl w:val="B22841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30E571F"/>
    <w:multiLevelType w:val="multilevel"/>
    <w:tmpl w:val="2D5222D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32317E3"/>
    <w:multiLevelType w:val="multilevel"/>
    <w:tmpl w:val="0994D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3520F7E"/>
    <w:multiLevelType w:val="multilevel"/>
    <w:tmpl w:val="18F6F8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46240F6"/>
    <w:multiLevelType w:val="multilevel"/>
    <w:tmpl w:val="AE6045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4A96BBA"/>
    <w:multiLevelType w:val="hybridMultilevel"/>
    <w:tmpl w:val="387A25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0F3B47"/>
    <w:multiLevelType w:val="hybridMultilevel"/>
    <w:tmpl w:val="833E852A"/>
    <w:lvl w:ilvl="0">
      <w:start w:val="1"/>
      <w:numFmt w:val="lowerLetter"/>
      <w:lvlText w:val="%1)"/>
      <w:lvlJc w:val="left"/>
      <w:pPr>
        <w:ind w:left="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06616C36"/>
    <w:multiLevelType w:val="multilevel"/>
    <w:tmpl w:val="6188F5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7B5686F"/>
    <w:multiLevelType w:val="multilevel"/>
    <w:tmpl w:val="7DEA02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85C6387"/>
    <w:multiLevelType w:val="multilevel"/>
    <w:tmpl w:val="1E667D4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8C35EFE"/>
    <w:multiLevelType w:val="multilevel"/>
    <w:tmpl w:val="0E0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9C62086"/>
    <w:multiLevelType w:val="multilevel"/>
    <w:tmpl w:val="F7F64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09C86279"/>
    <w:multiLevelType w:val="multilevel"/>
    <w:tmpl w:val="27124F3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A2B36F8"/>
    <w:multiLevelType w:val="multilevel"/>
    <w:tmpl w:val="30FEC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64607C"/>
    <w:multiLevelType w:val="hybridMultilevel"/>
    <w:tmpl w:val="464C293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AD95819"/>
    <w:multiLevelType w:val="hybridMultilevel"/>
    <w:tmpl w:val="03DA09BA"/>
    <w:lvl w:ilvl="0">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nsid w:val="0B79467D"/>
    <w:multiLevelType w:val="multilevel"/>
    <w:tmpl w:val="CCA4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C5D6AD7"/>
    <w:multiLevelType w:val="hybridMultilevel"/>
    <w:tmpl w:val="0D8E4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0D774F08"/>
    <w:multiLevelType w:val="hybridMultilevel"/>
    <w:tmpl w:val="36C0B8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0E034284"/>
    <w:multiLevelType w:val="multilevel"/>
    <w:tmpl w:val="2DA45F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0E086954"/>
    <w:multiLevelType w:val="multilevel"/>
    <w:tmpl w:val="143C8E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0E1B5BE1"/>
    <w:multiLevelType w:val="hybridMultilevel"/>
    <w:tmpl w:val="018491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EBA3886"/>
    <w:multiLevelType w:val="multilevel"/>
    <w:tmpl w:val="37BE03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0F461CAC"/>
    <w:multiLevelType w:val="multilevel"/>
    <w:tmpl w:val="53507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03867F0"/>
    <w:multiLevelType w:val="multilevel"/>
    <w:tmpl w:val="4D725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0CA3C8A"/>
    <w:multiLevelType w:val="hybridMultilevel"/>
    <w:tmpl w:val="7E54F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1CB3EAE"/>
    <w:multiLevelType w:val="hybridMultilevel"/>
    <w:tmpl w:val="9E082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2A319A6"/>
    <w:multiLevelType w:val="hybridMultilevel"/>
    <w:tmpl w:val="763EA6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12D5324F"/>
    <w:multiLevelType w:val="multilevel"/>
    <w:tmpl w:val="9BAC7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2F0388F"/>
    <w:multiLevelType w:val="multilevel"/>
    <w:tmpl w:val="FFA88D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12FF7B50"/>
    <w:multiLevelType w:val="hybridMultilevel"/>
    <w:tmpl w:val="214CD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33462E1"/>
    <w:multiLevelType w:val="multilevel"/>
    <w:tmpl w:val="17C2DE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3A27419"/>
    <w:multiLevelType w:val="multilevel"/>
    <w:tmpl w:val="713CA4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13A42DC5"/>
    <w:multiLevelType w:val="multilevel"/>
    <w:tmpl w:val="302082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3BD6AB1"/>
    <w:multiLevelType w:val="multilevel"/>
    <w:tmpl w:val="916679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48E325C"/>
    <w:multiLevelType w:val="multilevel"/>
    <w:tmpl w:val="6CEE6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4EB2AFF"/>
    <w:multiLevelType w:val="multilevel"/>
    <w:tmpl w:val="4676A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167B2464"/>
    <w:multiLevelType w:val="multilevel"/>
    <w:tmpl w:val="9C281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6C10E4C"/>
    <w:multiLevelType w:val="multilevel"/>
    <w:tmpl w:val="6D7E03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16EB7851"/>
    <w:multiLevelType w:val="hybridMultilevel"/>
    <w:tmpl w:val="341451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172A54D0"/>
    <w:multiLevelType w:val="multilevel"/>
    <w:tmpl w:val="D6DC5E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17B650BF"/>
    <w:multiLevelType w:val="multilevel"/>
    <w:tmpl w:val="FF6434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85B0384"/>
    <w:multiLevelType w:val="multilevel"/>
    <w:tmpl w:val="3C362C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19785546"/>
    <w:multiLevelType w:val="multilevel"/>
    <w:tmpl w:val="36E2E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97E2A81"/>
    <w:multiLevelType w:val="multilevel"/>
    <w:tmpl w:val="BE3E02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B4E3677"/>
    <w:multiLevelType w:val="multilevel"/>
    <w:tmpl w:val="4290F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BE42869"/>
    <w:multiLevelType w:val="multilevel"/>
    <w:tmpl w:val="FFBA2E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1C1E5149"/>
    <w:multiLevelType w:val="multilevel"/>
    <w:tmpl w:val="6B94912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1D1E4E69"/>
    <w:multiLevelType w:val="multilevel"/>
    <w:tmpl w:val="D1FE8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1D422DDB"/>
    <w:multiLevelType w:val="multilevel"/>
    <w:tmpl w:val="DBC24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D464B07"/>
    <w:multiLevelType w:val="hybridMultilevel"/>
    <w:tmpl w:val="C5DC25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1E670CDB"/>
    <w:multiLevelType w:val="multilevel"/>
    <w:tmpl w:val="BDCE3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E956CF0"/>
    <w:multiLevelType w:val="multilevel"/>
    <w:tmpl w:val="F47CC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1EC63BCD"/>
    <w:multiLevelType w:val="multilevel"/>
    <w:tmpl w:val="AF8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ED802BB"/>
    <w:multiLevelType w:val="multilevel"/>
    <w:tmpl w:val="BE123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F0B2F0D"/>
    <w:multiLevelType w:val="multilevel"/>
    <w:tmpl w:val="9E80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F8D0DB6"/>
    <w:multiLevelType w:val="multilevel"/>
    <w:tmpl w:val="55A06E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1FC75838"/>
    <w:multiLevelType w:val="hybridMultilevel"/>
    <w:tmpl w:val="300CCD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207D0FE3"/>
    <w:multiLevelType w:val="multilevel"/>
    <w:tmpl w:val="3C72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19160F8"/>
    <w:multiLevelType w:val="multilevel"/>
    <w:tmpl w:val="B6B84C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1A2690D"/>
    <w:multiLevelType w:val="hybridMultilevel"/>
    <w:tmpl w:val="DDB4DA3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1E51414"/>
    <w:multiLevelType w:val="multilevel"/>
    <w:tmpl w:val="062E82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22386923"/>
    <w:multiLevelType w:val="multilevel"/>
    <w:tmpl w:val="83E437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2260769F"/>
    <w:multiLevelType w:val="multilevel"/>
    <w:tmpl w:val="EB2812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23B63A97"/>
    <w:multiLevelType w:val="hybridMultilevel"/>
    <w:tmpl w:val="0B6ECE4E"/>
    <w:lvl w:ilvl="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nsid w:val="23BA5EC0"/>
    <w:multiLevelType w:val="multilevel"/>
    <w:tmpl w:val="6218CB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24051B3F"/>
    <w:multiLevelType w:val="multilevel"/>
    <w:tmpl w:val="E68E6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250F734F"/>
    <w:multiLevelType w:val="multilevel"/>
    <w:tmpl w:val="D352B0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55D26AE"/>
    <w:multiLevelType w:val="multilevel"/>
    <w:tmpl w:val="20C44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5B25ACD"/>
    <w:multiLevelType w:val="multilevel"/>
    <w:tmpl w:val="722A25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25EB7422"/>
    <w:multiLevelType w:val="multilevel"/>
    <w:tmpl w:val="3278B4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26427DE9"/>
    <w:multiLevelType w:val="multilevel"/>
    <w:tmpl w:val="431840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66C246C"/>
    <w:multiLevelType w:val="hybridMultilevel"/>
    <w:tmpl w:val="EA0672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26AE2874"/>
    <w:multiLevelType w:val="multilevel"/>
    <w:tmpl w:val="55E6C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79D7DDD"/>
    <w:multiLevelType w:val="multilevel"/>
    <w:tmpl w:val="9F0891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27C85C9E"/>
    <w:multiLevelType w:val="multilevel"/>
    <w:tmpl w:val="E6AAAE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289C315E"/>
    <w:multiLevelType w:val="multilevel"/>
    <w:tmpl w:val="2E1440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28A574D6"/>
    <w:multiLevelType w:val="hybridMultilevel"/>
    <w:tmpl w:val="08CCDB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28D36908"/>
    <w:multiLevelType w:val="multilevel"/>
    <w:tmpl w:val="34DA09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296C507B"/>
    <w:multiLevelType w:val="multilevel"/>
    <w:tmpl w:val="6BA04F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2A2748CA"/>
    <w:multiLevelType w:val="multilevel"/>
    <w:tmpl w:val="656EB7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2A36252A"/>
    <w:multiLevelType w:val="hybridMultilevel"/>
    <w:tmpl w:val="005E590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2A385FE1"/>
    <w:multiLevelType w:val="multilevel"/>
    <w:tmpl w:val="2AFC6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2A937D60"/>
    <w:multiLevelType w:val="multilevel"/>
    <w:tmpl w:val="344E00C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2AA12576"/>
    <w:multiLevelType w:val="multilevel"/>
    <w:tmpl w:val="CB980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2C3C2933"/>
    <w:multiLevelType w:val="multilevel"/>
    <w:tmpl w:val="A6687F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2CE92FC5"/>
    <w:multiLevelType w:val="multilevel"/>
    <w:tmpl w:val="B810BB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2D432AF3"/>
    <w:multiLevelType w:val="multilevel"/>
    <w:tmpl w:val="AA701B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2E0244B2"/>
    <w:multiLevelType w:val="multilevel"/>
    <w:tmpl w:val="6BF05A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2E040AFB"/>
    <w:multiLevelType w:val="multilevel"/>
    <w:tmpl w:val="064292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2F0814FD"/>
    <w:multiLevelType w:val="multilevel"/>
    <w:tmpl w:val="B0367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FA87E3E"/>
    <w:multiLevelType w:val="multilevel"/>
    <w:tmpl w:val="B9020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10E26F5"/>
    <w:multiLevelType w:val="multilevel"/>
    <w:tmpl w:val="9126F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166634E"/>
    <w:multiLevelType w:val="multilevel"/>
    <w:tmpl w:val="DDBAD9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17C16FE"/>
    <w:multiLevelType w:val="multilevel"/>
    <w:tmpl w:val="9CA28E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31AC4CAD"/>
    <w:multiLevelType w:val="hybridMultilevel"/>
    <w:tmpl w:val="5CBCF7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31E602C6"/>
    <w:multiLevelType w:val="multilevel"/>
    <w:tmpl w:val="3BC6A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322F057A"/>
    <w:multiLevelType w:val="multilevel"/>
    <w:tmpl w:val="A1EA02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32966D07"/>
    <w:multiLevelType w:val="multilevel"/>
    <w:tmpl w:val="047EC8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32C02911"/>
    <w:multiLevelType w:val="hybridMultilevel"/>
    <w:tmpl w:val="77100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339D5D17"/>
    <w:multiLevelType w:val="multilevel"/>
    <w:tmpl w:val="26329B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33A16398"/>
    <w:multiLevelType w:val="multilevel"/>
    <w:tmpl w:val="FBA8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33EF0A86"/>
    <w:multiLevelType w:val="multilevel"/>
    <w:tmpl w:val="DB32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348766CB"/>
    <w:multiLevelType w:val="hybridMultilevel"/>
    <w:tmpl w:val="98F8F1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348810ED"/>
    <w:multiLevelType w:val="multilevel"/>
    <w:tmpl w:val="143A3E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nsid w:val="34BB249B"/>
    <w:multiLevelType w:val="multilevel"/>
    <w:tmpl w:val="E95E3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359A0196"/>
    <w:multiLevelType w:val="multilevel"/>
    <w:tmpl w:val="18908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nsid w:val="35F47FEF"/>
    <w:multiLevelType w:val="hybridMultilevel"/>
    <w:tmpl w:val="ACFA9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36116214"/>
    <w:multiLevelType w:val="multilevel"/>
    <w:tmpl w:val="CFC2C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nsid w:val="36743014"/>
    <w:multiLevelType w:val="multilevel"/>
    <w:tmpl w:val="62802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nsid w:val="36AA6200"/>
    <w:multiLevelType w:val="multilevel"/>
    <w:tmpl w:val="DB96A4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73240CA"/>
    <w:multiLevelType w:val="multilevel"/>
    <w:tmpl w:val="AC6E83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37E872C2"/>
    <w:multiLevelType w:val="multilevel"/>
    <w:tmpl w:val="BA50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389E3983"/>
    <w:multiLevelType w:val="multilevel"/>
    <w:tmpl w:val="3C784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nsid w:val="39302D8C"/>
    <w:multiLevelType w:val="hybridMultilevel"/>
    <w:tmpl w:val="D1507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9">
    <w:nsid w:val="39482CA4"/>
    <w:multiLevelType w:val="multilevel"/>
    <w:tmpl w:val="7384FB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39F10C32"/>
    <w:multiLevelType w:val="multilevel"/>
    <w:tmpl w:val="3C18D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BAF6880"/>
    <w:multiLevelType w:val="multilevel"/>
    <w:tmpl w:val="86BEB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3BF31CA7"/>
    <w:multiLevelType w:val="multilevel"/>
    <w:tmpl w:val="D3D8B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nsid w:val="3C0C54D9"/>
    <w:multiLevelType w:val="multilevel"/>
    <w:tmpl w:val="A7088CD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nsid w:val="3C485676"/>
    <w:multiLevelType w:val="multilevel"/>
    <w:tmpl w:val="743201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nsid w:val="3D425895"/>
    <w:multiLevelType w:val="multilevel"/>
    <w:tmpl w:val="22D82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D8F466E"/>
    <w:multiLevelType w:val="multilevel"/>
    <w:tmpl w:val="35046B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nsid w:val="3E53421C"/>
    <w:multiLevelType w:val="multilevel"/>
    <w:tmpl w:val="C12678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nsid w:val="3EBB3B28"/>
    <w:multiLevelType w:val="multilevel"/>
    <w:tmpl w:val="5582B1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nsid w:val="3ECB1FDA"/>
    <w:multiLevelType w:val="multilevel"/>
    <w:tmpl w:val="610684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40EA153E"/>
    <w:multiLevelType w:val="multilevel"/>
    <w:tmpl w:val="3BF236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nsid w:val="40F9415C"/>
    <w:multiLevelType w:val="hybridMultilevel"/>
    <w:tmpl w:val="6CE04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415D55E8"/>
    <w:multiLevelType w:val="multilevel"/>
    <w:tmpl w:val="CE565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nsid w:val="41C71F32"/>
    <w:multiLevelType w:val="multilevel"/>
    <w:tmpl w:val="E32228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nsid w:val="433935CE"/>
    <w:multiLevelType w:val="hybridMultilevel"/>
    <w:tmpl w:val="B4FCBDF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43CD40F4"/>
    <w:multiLevelType w:val="multilevel"/>
    <w:tmpl w:val="119E54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nsid w:val="43DA3DBA"/>
    <w:multiLevelType w:val="multilevel"/>
    <w:tmpl w:val="90209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41E7B62"/>
    <w:multiLevelType w:val="multilevel"/>
    <w:tmpl w:val="7854C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44E15D4"/>
    <w:multiLevelType w:val="multilevel"/>
    <w:tmpl w:val="4704E4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55E5F19"/>
    <w:multiLevelType w:val="hybridMultilevel"/>
    <w:tmpl w:val="2FDA28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0">
    <w:nsid w:val="45FF7C3C"/>
    <w:multiLevelType w:val="multilevel"/>
    <w:tmpl w:val="A2C86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677763A"/>
    <w:multiLevelType w:val="multilevel"/>
    <w:tmpl w:val="D1EA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6EE5240"/>
    <w:multiLevelType w:val="multilevel"/>
    <w:tmpl w:val="4DCA98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nsid w:val="48105CD7"/>
    <w:multiLevelType w:val="hybridMultilevel"/>
    <w:tmpl w:val="BC6877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4">
    <w:nsid w:val="48330272"/>
    <w:multiLevelType w:val="multilevel"/>
    <w:tmpl w:val="ED0C92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8886013"/>
    <w:multiLevelType w:val="multilevel"/>
    <w:tmpl w:val="145A161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nsid w:val="4959150E"/>
    <w:multiLevelType w:val="multilevel"/>
    <w:tmpl w:val="EEF4A0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95E6556"/>
    <w:multiLevelType w:val="multilevel"/>
    <w:tmpl w:val="C3AEA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9713240"/>
    <w:multiLevelType w:val="multilevel"/>
    <w:tmpl w:val="22AEB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nsid w:val="499644A0"/>
    <w:multiLevelType w:val="multilevel"/>
    <w:tmpl w:val="D67AB3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nsid w:val="4B1D4CB0"/>
    <w:multiLevelType w:val="multilevel"/>
    <w:tmpl w:val="A754D0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nsid w:val="4B703E38"/>
    <w:multiLevelType w:val="multilevel"/>
    <w:tmpl w:val="4750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C116BD8"/>
    <w:multiLevelType w:val="hybridMultilevel"/>
    <w:tmpl w:val="23D27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3">
    <w:nsid w:val="4C35598B"/>
    <w:multiLevelType w:val="multilevel"/>
    <w:tmpl w:val="DB7CC0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nsid w:val="4C8729AA"/>
    <w:multiLevelType w:val="multilevel"/>
    <w:tmpl w:val="282460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nsid w:val="4D213C70"/>
    <w:multiLevelType w:val="multilevel"/>
    <w:tmpl w:val="A59004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nsid w:val="4D9B6BA2"/>
    <w:multiLevelType w:val="multilevel"/>
    <w:tmpl w:val="F0D6E1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nsid w:val="4DD35FDB"/>
    <w:multiLevelType w:val="multilevel"/>
    <w:tmpl w:val="3D623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DD82B8C"/>
    <w:multiLevelType w:val="multilevel"/>
    <w:tmpl w:val="A61C2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E6B1EA3"/>
    <w:multiLevelType w:val="hybridMultilevel"/>
    <w:tmpl w:val="1AEAD26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4F9E20C7"/>
    <w:multiLevelType w:val="multilevel"/>
    <w:tmpl w:val="591AD7E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nsid w:val="500176CA"/>
    <w:multiLevelType w:val="hybridMultilevel"/>
    <w:tmpl w:val="D3C239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2">
    <w:nsid w:val="507D0EA4"/>
    <w:multiLevelType w:val="multilevel"/>
    <w:tmpl w:val="C9AA24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nsid w:val="5162508B"/>
    <w:multiLevelType w:val="multilevel"/>
    <w:tmpl w:val="60BC8F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nsid w:val="516A1EAE"/>
    <w:multiLevelType w:val="multilevel"/>
    <w:tmpl w:val="7B58520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nsid w:val="539D69C0"/>
    <w:multiLevelType w:val="multilevel"/>
    <w:tmpl w:val="9420F71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nsid w:val="540E64F0"/>
    <w:multiLevelType w:val="multilevel"/>
    <w:tmpl w:val="5344B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nsid w:val="54F46C4E"/>
    <w:multiLevelType w:val="multilevel"/>
    <w:tmpl w:val="6FB25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nsid w:val="5533604B"/>
    <w:multiLevelType w:val="multilevel"/>
    <w:tmpl w:val="B686C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nsid w:val="55375DE8"/>
    <w:multiLevelType w:val="multilevel"/>
    <w:tmpl w:val="A3B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555A2103"/>
    <w:multiLevelType w:val="multilevel"/>
    <w:tmpl w:val="70C25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5B67879"/>
    <w:multiLevelType w:val="multilevel"/>
    <w:tmpl w:val="1B5E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5E57AAB"/>
    <w:multiLevelType w:val="hybridMultilevel"/>
    <w:tmpl w:val="8F02A6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3">
    <w:nsid w:val="56387A1B"/>
    <w:multiLevelType w:val="multilevel"/>
    <w:tmpl w:val="7A02FB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6EE200B"/>
    <w:multiLevelType w:val="multilevel"/>
    <w:tmpl w:val="1DC6A5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nsid w:val="570E7748"/>
    <w:multiLevelType w:val="hybridMultilevel"/>
    <w:tmpl w:val="B40E1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6">
    <w:nsid w:val="570E7D60"/>
    <w:multiLevelType w:val="multilevel"/>
    <w:tmpl w:val="2C3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5C2122A0"/>
    <w:multiLevelType w:val="multilevel"/>
    <w:tmpl w:val="151A0D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nsid w:val="5C3B02DB"/>
    <w:multiLevelType w:val="multilevel"/>
    <w:tmpl w:val="8A7E85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nsid w:val="5C991D9F"/>
    <w:multiLevelType w:val="multilevel"/>
    <w:tmpl w:val="4CA4A1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nsid w:val="5CD1014C"/>
    <w:multiLevelType w:val="multilevel"/>
    <w:tmpl w:val="BA5C0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nsid w:val="5D0F443F"/>
    <w:multiLevelType w:val="multilevel"/>
    <w:tmpl w:val="BCD6E8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nsid w:val="5D391051"/>
    <w:multiLevelType w:val="multilevel"/>
    <w:tmpl w:val="60CAAC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nsid w:val="5D3F78CD"/>
    <w:multiLevelType w:val="multilevel"/>
    <w:tmpl w:val="5C1E64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nsid w:val="5D665986"/>
    <w:multiLevelType w:val="multilevel"/>
    <w:tmpl w:val="68A64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D7C27C6"/>
    <w:multiLevelType w:val="multilevel"/>
    <w:tmpl w:val="013E105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nsid w:val="5DB06966"/>
    <w:multiLevelType w:val="multilevel"/>
    <w:tmpl w:val="5440B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DFB414B"/>
    <w:multiLevelType w:val="multilevel"/>
    <w:tmpl w:val="3768E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F156D94"/>
    <w:multiLevelType w:val="multilevel"/>
    <w:tmpl w:val="29FE71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nsid w:val="60A74130"/>
    <w:multiLevelType w:val="multilevel"/>
    <w:tmpl w:val="13A858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0DD3B31"/>
    <w:multiLevelType w:val="multilevel"/>
    <w:tmpl w:val="E7868A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1">
    <w:nsid w:val="60F60026"/>
    <w:multiLevelType w:val="multilevel"/>
    <w:tmpl w:val="D1D678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nsid w:val="61C9318D"/>
    <w:multiLevelType w:val="multilevel"/>
    <w:tmpl w:val="5F2EFE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nsid w:val="62326A7E"/>
    <w:multiLevelType w:val="multilevel"/>
    <w:tmpl w:val="4CA6F7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nsid w:val="62760192"/>
    <w:multiLevelType w:val="multilevel"/>
    <w:tmpl w:val="D05628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nsid w:val="640F4CE5"/>
    <w:multiLevelType w:val="multilevel"/>
    <w:tmpl w:val="4D144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4416A5B"/>
    <w:multiLevelType w:val="multilevel"/>
    <w:tmpl w:val="C642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4846A0F"/>
    <w:multiLevelType w:val="multilevel"/>
    <w:tmpl w:val="36D88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8">
    <w:nsid w:val="66063D51"/>
    <w:multiLevelType w:val="multilevel"/>
    <w:tmpl w:val="399CA5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nsid w:val="675C105F"/>
    <w:multiLevelType w:val="hybridMultilevel"/>
    <w:tmpl w:val="7C8445EE"/>
    <w:lvl w:ilvl="0">
      <w:start w:val="1"/>
      <w:numFmt w:val="lowerLetter"/>
      <w:lvlText w:val="%1)"/>
      <w:lvlJc w:val="left"/>
      <w:pPr>
        <w:ind w:left="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0">
    <w:nsid w:val="67992653"/>
    <w:multiLevelType w:val="multilevel"/>
    <w:tmpl w:val="0D943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nsid w:val="68071C94"/>
    <w:multiLevelType w:val="multilevel"/>
    <w:tmpl w:val="3F6458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8D44A04"/>
    <w:multiLevelType w:val="hybridMultilevel"/>
    <w:tmpl w:val="89B44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3">
    <w:nsid w:val="68F6699D"/>
    <w:multiLevelType w:val="multilevel"/>
    <w:tmpl w:val="138676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nsid w:val="68F841F8"/>
    <w:multiLevelType w:val="multilevel"/>
    <w:tmpl w:val="1F38F5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nsid w:val="692914A9"/>
    <w:multiLevelType w:val="multilevel"/>
    <w:tmpl w:val="B9323A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nsid w:val="698A2BB1"/>
    <w:multiLevelType w:val="multilevel"/>
    <w:tmpl w:val="A060F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9A410A8"/>
    <w:multiLevelType w:val="multilevel"/>
    <w:tmpl w:val="499C6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A1327BF"/>
    <w:multiLevelType w:val="multilevel"/>
    <w:tmpl w:val="13805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nsid w:val="6A1C7F08"/>
    <w:multiLevelType w:val="multilevel"/>
    <w:tmpl w:val="419E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nsid w:val="6A313885"/>
    <w:multiLevelType w:val="multilevel"/>
    <w:tmpl w:val="2D48A9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nsid w:val="6A4B7B30"/>
    <w:multiLevelType w:val="hybridMultilevel"/>
    <w:tmpl w:val="4E466AD6"/>
    <w:lvl w:ilvl="0">
      <w:start w:val="1"/>
      <w:numFmt w:val="lowerLetter"/>
      <w:lvlText w:val="%1)"/>
      <w:lvlJc w:val="left"/>
      <w:pPr>
        <w:ind w:left="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2">
    <w:nsid w:val="6B184385"/>
    <w:multiLevelType w:val="multilevel"/>
    <w:tmpl w:val="2FD08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nsid w:val="6B781D84"/>
    <w:multiLevelType w:val="multilevel"/>
    <w:tmpl w:val="201089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nsid w:val="6C442A08"/>
    <w:multiLevelType w:val="multilevel"/>
    <w:tmpl w:val="8292BD5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nsid w:val="6C4D0394"/>
    <w:multiLevelType w:val="multilevel"/>
    <w:tmpl w:val="04D814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nsid w:val="6D1C177A"/>
    <w:multiLevelType w:val="multilevel"/>
    <w:tmpl w:val="B0CAA4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nsid w:val="6DD142B2"/>
    <w:multiLevelType w:val="multilevel"/>
    <w:tmpl w:val="D784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6E3653CA"/>
    <w:multiLevelType w:val="multilevel"/>
    <w:tmpl w:val="78049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E8C3D64"/>
    <w:multiLevelType w:val="multilevel"/>
    <w:tmpl w:val="EB7CA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F0A2D7C"/>
    <w:multiLevelType w:val="hybridMultilevel"/>
    <w:tmpl w:val="72827C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nsid w:val="7019305D"/>
    <w:multiLevelType w:val="multilevel"/>
    <w:tmpl w:val="3F08A3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0E7288E"/>
    <w:multiLevelType w:val="multilevel"/>
    <w:tmpl w:val="21F28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nsid w:val="7106507D"/>
    <w:multiLevelType w:val="multilevel"/>
    <w:tmpl w:val="1CF2C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4">
    <w:nsid w:val="710B081D"/>
    <w:multiLevelType w:val="multilevel"/>
    <w:tmpl w:val="0794F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1B6237C"/>
    <w:multiLevelType w:val="multilevel"/>
    <w:tmpl w:val="E7427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26304B0"/>
    <w:multiLevelType w:val="hybridMultilevel"/>
    <w:tmpl w:val="E07EF2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7">
    <w:nsid w:val="72BC619E"/>
    <w:multiLevelType w:val="multilevel"/>
    <w:tmpl w:val="87F0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738D4352"/>
    <w:multiLevelType w:val="multilevel"/>
    <w:tmpl w:val="C492B1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9">
    <w:nsid w:val="73B40C13"/>
    <w:multiLevelType w:val="multilevel"/>
    <w:tmpl w:val="BD3075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0">
    <w:nsid w:val="742D3B37"/>
    <w:multiLevelType w:val="hybridMultilevel"/>
    <w:tmpl w:val="F4AAB1C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1">
    <w:nsid w:val="74617312"/>
    <w:multiLevelType w:val="multilevel"/>
    <w:tmpl w:val="B18CBC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2">
    <w:nsid w:val="74762BF2"/>
    <w:multiLevelType w:val="multilevel"/>
    <w:tmpl w:val="4AE6D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nsid w:val="7484350D"/>
    <w:multiLevelType w:val="multilevel"/>
    <w:tmpl w:val="EEDE77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4">
    <w:nsid w:val="77386DFD"/>
    <w:multiLevelType w:val="hybridMultilevel"/>
    <w:tmpl w:val="A8BA54DC"/>
    <w:lvl w:ilvl="0">
      <w:start w:val="1"/>
      <w:numFmt w:val="lowerLetter"/>
      <w:lvlText w:val="%1)"/>
      <w:lvlJc w:val="left"/>
      <w:pPr>
        <w:ind w:left="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5">
    <w:nsid w:val="776F35A5"/>
    <w:multiLevelType w:val="multilevel"/>
    <w:tmpl w:val="5DC0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8441A50"/>
    <w:multiLevelType w:val="multilevel"/>
    <w:tmpl w:val="463496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nsid w:val="78F7798E"/>
    <w:multiLevelType w:val="multilevel"/>
    <w:tmpl w:val="FD2C2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8">
    <w:nsid w:val="7BF9647F"/>
    <w:multiLevelType w:val="multilevel"/>
    <w:tmpl w:val="5912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CE81E91"/>
    <w:multiLevelType w:val="multilevel"/>
    <w:tmpl w:val="C2885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0">
    <w:nsid w:val="7D63254B"/>
    <w:multiLevelType w:val="multilevel"/>
    <w:tmpl w:val="C2A603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1">
    <w:nsid w:val="7DD63FD0"/>
    <w:multiLevelType w:val="multilevel"/>
    <w:tmpl w:val="C62AF5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2">
    <w:nsid w:val="7EAA249C"/>
    <w:multiLevelType w:val="hybridMultilevel"/>
    <w:tmpl w:val="368E54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3">
    <w:nsid w:val="7F0D5CFA"/>
    <w:multiLevelType w:val="multilevel"/>
    <w:tmpl w:val="3E0256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4">
    <w:nsid w:val="7F1767DB"/>
    <w:multiLevelType w:val="multilevel"/>
    <w:tmpl w:val="2350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8"/>
  </w:num>
  <w:num w:numId="2">
    <w:abstractNumId w:val="131"/>
  </w:num>
  <w:num w:numId="3">
    <w:abstractNumId w:val="242"/>
  </w:num>
  <w:num w:numId="4">
    <w:abstractNumId w:val="143"/>
  </w:num>
  <w:num w:numId="5">
    <w:abstractNumId w:val="22"/>
  </w:num>
  <w:num w:numId="6">
    <w:abstractNumId w:val="103"/>
  </w:num>
  <w:num w:numId="7">
    <w:abstractNumId w:val="54"/>
  </w:num>
  <w:num w:numId="8">
    <w:abstractNumId w:val="172"/>
  </w:num>
  <w:num w:numId="9">
    <w:abstractNumId w:val="111"/>
  </w:num>
  <w:num w:numId="10">
    <w:abstractNumId w:val="152"/>
  </w:num>
  <w:num w:numId="11">
    <w:abstractNumId w:val="30"/>
  </w:num>
  <w:num w:numId="12">
    <w:abstractNumId w:val="161"/>
  </w:num>
  <w:num w:numId="13">
    <w:abstractNumId w:val="99"/>
  </w:num>
  <w:num w:numId="14">
    <w:abstractNumId w:val="175"/>
  </w:num>
  <w:num w:numId="15">
    <w:abstractNumId w:val="43"/>
  </w:num>
  <w:num w:numId="16">
    <w:abstractNumId w:val="61"/>
  </w:num>
  <w:num w:numId="17">
    <w:abstractNumId w:val="3"/>
  </w:num>
  <w:num w:numId="18">
    <w:abstractNumId w:val="226"/>
  </w:num>
  <w:num w:numId="19">
    <w:abstractNumId w:val="21"/>
  </w:num>
  <w:num w:numId="20">
    <w:abstractNumId w:val="202"/>
  </w:num>
  <w:num w:numId="21">
    <w:abstractNumId w:val="29"/>
  </w:num>
  <w:num w:numId="22">
    <w:abstractNumId w:val="139"/>
  </w:num>
  <w:num w:numId="23">
    <w:abstractNumId w:val="34"/>
  </w:num>
  <w:num w:numId="24">
    <w:abstractNumId w:val="57"/>
  </w:num>
  <w:num w:numId="25">
    <w:abstractNumId w:val="244"/>
  </w:num>
  <w:num w:numId="26">
    <w:abstractNumId w:val="110"/>
  </w:num>
  <w:num w:numId="27">
    <w:abstractNumId w:val="50"/>
  </w:num>
  <w:num w:numId="28">
    <w:abstractNumId w:val="39"/>
  </w:num>
  <w:num w:numId="29">
    <w:abstractNumId w:val="100"/>
  </w:num>
  <w:num w:numId="30">
    <w:abstractNumId w:val="241"/>
  </w:num>
  <w:num w:numId="31">
    <w:abstractNumId w:val="210"/>
  </w:num>
  <w:num w:numId="32">
    <w:abstractNumId w:val="38"/>
  </w:num>
  <w:num w:numId="33">
    <w:abstractNumId w:val="115"/>
  </w:num>
  <w:num w:numId="34">
    <w:abstractNumId w:val="206"/>
  </w:num>
  <w:num w:numId="35">
    <w:abstractNumId w:val="0"/>
  </w:num>
  <w:num w:numId="36">
    <w:abstractNumId w:val="177"/>
  </w:num>
  <w:num w:numId="37">
    <w:abstractNumId w:val="74"/>
  </w:num>
  <w:num w:numId="38">
    <w:abstractNumId w:val="183"/>
  </w:num>
  <w:num w:numId="39">
    <w:abstractNumId w:val="77"/>
  </w:num>
  <w:num w:numId="40">
    <w:abstractNumId w:val="40"/>
  </w:num>
  <w:num w:numId="41">
    <w:abstractNumId w:val="65"/>
  </w:num>
  <w:num w:numId="42">
    <w:abstractNumId w:val="184"/>
  </w:num>
  <w:num w:numId="43">
    <w:abstractNumId w:val="27"/>
  </w:num>
  <w:num w:numId="44">
    <w:abstractNumId w:val="129"/>
  </w:num>
  <w:num w:numId="45">
    <w:abstractNumId w:val="82"/>
  </w:num>
  <w:num w:numId="46">
    <w:abstractNumId w:val="97"/>
  </w:num>
  <w:num w:numId="47">
    <w:abstractNumId w:val="85"/>
  </w:num>
  <w:num w:numId="48">
    <w:abstractNumId w:val="59"/>
  </w:num>
  <w:num w:numId="49">
    <w:abstractNumId w:val="232"/>
  </w:num>
  <w:num w:numId="50">
    <w:abstractNumId w:val="237"/>
  </w:num>
  <w:num w:numId="51">
    <w:abstractNumId w:val="195"/>
  </w:num>
  <w:num w:numId="52">
    <w:abstractNumId w:val="93"/>
  </w:num>
  <w:num w:numId="53">
    <w:abstractNumId w:val="194"/>
  </w:num>
  <w:num w:numId="54">
    <w:abstractNumId w:val="69"/>
  </w:num>
  <w:num w:numId="55">
    <w:abstractNumId w:val="192"/>
  </w:num>
  <w:num w:numId="56">
    <w:abstractNumId w:val="133"/>
  </w:num>
  <w:num w:numId="57">
    <w:abstractNumId w:val="89"/>
  </w:num>
  <w:num w:numId="58">
    <w:abstractNumId w:val="87"/>
  </w:num>
  <w:num w:numId="59">
    <w:abstractNumId w:val="55"/>
  </w:num>
  <w:num w:numId="60">
    <w:abstractNumId w:val="117"/>
  </w:num>
  <w:num w:numId="61">
    <w:abstractNumId w:val="216"/>
  </w:num>
  <w:num w:numId="62">
    <w:abstractNumId w:val="201"/>
  </w:num>
  <w:num w:numId="63">
    <w:abstractNumId w:val="109"/>
  </w:num>
  <w:num w:numId="64">
    <w:abstractNumId w:val="168"/>
  </w:num>
  <w:num w:numId="65">
    <w:abstractNumId w:val="182"/>
  </w:num>
  <w:num w:numId="66">
    <w:abstractNumId w:val="83"/>
  </w:num>
  <w:num w:numId="67">
    <w:abstractNumId w:val="157"/>
  </w:num>
  <w:num w:numId="68">
    <w:abstractNumId w:val="180"/>
  </w:num>
  <w:num w:numId="69">
    <w:abstractNumId w:val="23"/>
  </w:num>
  <w:num w:numId="70">
    <w:abstractNumId w:val="146"/>
  </w:num>
  <w:num w:numId="71">
    <w:abstractNumId w:val="239"/>
  </w:num>
  <w:num w:numId="72">
    <w:abstractNumId w:val="80"/>
  </w:num>
  <w:num w:numId="73">
    <w:abstractNumId w:val="191"/>
  </w:num>
  <w:num w:numId="74">
    <w:abstractNumId w:val="189"/>
  </w:num>
  <w:num w:numId="75">
    <w:abstractNumId w:val="75"/>
  </w:num>
  <w:num w:numId="76">
    <w:abstractNumId w:val="63"/>
  </w:num>
  <w:num w:numId="77">
    <w:abstractNumId w:val="114"/>
  </w:num>
  <w:num w:numId="78">
    <w:abstractNumId w:val="71"/>
  </w:num>
  <w:num w:numId="79">
    <w:abstractNumId w:val="76"/>
  </w:num>
  <w:num w:numId="80">
    <w:abstractNumId w:val="220"/>
  </w:num>
  <w:num w:numId="81">
    <w:abstractNumId w:val="134"/>
  </w:num>
  <w:num w:numId="82">
    <w:abstractNumId w:val="169"/>
  </w:num>
  <w:num w:numId="83">
    <w:abstractNumId w:val="141"/>
  </w:num>
  <w:num w:numId="84">
    <w:abstractNumId w:val="70"/>
  </w:num>
  <w:num w:numId="85">
    <w:abstractNumId w:val="92"/>
  </w:num>
  <w:num w:numId="86">
    <w:abstractNumId w:val="96"/>
  </w:num>
  <w:num w:numId="87">
    <w:abstractNumId w:val="174"/>
  </w:num>
  <w:num w:numId="88">
    <w:abstractNumId w:val="60"/>
  </w:num>
  <w:num w:numId="89">
    <w:abstractNumId w:val="148"/>
  </w:num>
  <w:num w:numId="90">
    <w:abstractNumId w:val="188"/>
  </w:num>
  <w:num w:numId="91">
    <w:abstractNumId w:val="67"/>
  </w:num>
  <w:num w:numId="92">
    <w:abstractNumId w:val="179"/>
  </w:num>
  <w:num w:numId="93">
    <w:abstractNumId w:val="155"/>
  </w:num>
  <w:num w:numId="94">
    <w:abstractNumId w:val="13"/>
  </w:num>
  <w:num w:numId="95">
    <w:abstractNumId w:val="16"/>
  </w:num>
  <w:num w:numId="96">
    <w:abstractNumId w:val="140"/>
  </w:num>
  <w:num w:numId="97">
    <w:abstractNumId w:val="52"/>
  </w:num>
  <w:num w:numId="98">
    <w:abstractNumId w:val="203"/>
  </w:num>
  <w:num w:numId="99">
    <w:abstractNumId w:val="126"/>
  </w:num>
  <w:num w:numId="100">
    <w:abstractNumId w:val="190"/>
  </w:num>
  <w:num w:numId="101">
    <w:abstractNumId w:val="102"/>
  </w:num>
  <w:num w:numId="102">
    <w:abstractNumId w:val="136"/>
  </w:num>
  <w:num w:numId="103">
    <w:abstractNumId w:val="113"/>
  </w:num>
  <w:num w:numId="104">
    <w:abstractNumId w:val="4"/>
  </w:num>
  <w:num w:numId="105">
    <w:abstractNumId w:val="135"/>
  </w:num>
  <w:num w:numId="106">
    <w:abstractNumId w:val="240"/>
  </w:num>
  <w:num w:numId="107">
    <w:abstractNumId w:val="162"/>
  </w:num>
  <w:num w:numId="108">
    <w:abstractNumId w:val="219"/>
  </w:num>
  <w:num w:numId="109">
    <w:abstractNumId w:val="88"/>
  </w:num>
  <w:num w:numId="110">
    <w:abstractNumId w:val="215"/>
  </w:num>
  <w:num w:numId="111">
    <w:abstractNumId w:val="153"/>
  </w:num>
  <w:num w:numId="112">
    <w:abstractNumId w:val="138"/>
  </w:num>
  <w:num w:numId="113">
    <w:abstractNumId w:val="15"/>
  </w:num>
  <w:num w:numId="114">
    <w:abstractNumId w:val="205"/>
  </w:num>
  <w:num w:numId="115">
    <w:abstractNumId w:val="213"/>
  </w:num>
  <w:num w:numId="116">
    <w:abstractNumId w:val="91"/>
  </w:num>
  <w:num w:numId="117">
    <w:abstractNumId w:val="173"/>
  </w:num>
  <w:num w:numId="118">
    <w:abstractNumId w:val="197"/>
  </w:num>
  <w:num w:numId="119">
    <w:abstractNumId w:val="98"/>
  </w:num>
  <w:num w:numId="120">
    <w:abstractNumId w:val="119"/>
  </w:num>
  <w:num w:numId="121">
    <w:abstractNumId w:val="17"/>
  </w:num>
  <w:num w:numId="122">
    <w:abstractNumId w:val="121"/>
  </w:num>
  <w:num w:numId="123">
    <w:abstractNumId w:val="130"/>
  </w:num>
  <w:num w:numId="124">
    <w:abstractNumId w:val="11"/>
  </w:num>
  <w:num w:numId="125">
    <w:abstractNumId w:val="41"/>
  </w:num>
  <w:num w:numId="126">
    <w:abstractNumId w:val="208"/>
  </w:num>
  <w:num w:numId="127">
    <w:abstractNumId w:val="156"/>
  </w:num>
  <w:num w:numId="128">
    <w:abstractNumId w:val="167"/>
  </w:num>
  <w:num w:numId="129">
    <w:abstractNumId w:val="142"/>
  </w:num>
  <w:num w:numId="130">
    <w:abstractNumId w:val="2"/>
  </w:num>
  <w:num w:numId="131">
    <w:abstractNumId w:val="1"/>
  </w:num>
  <w:num w:numId="132">
    <w:abstractNumId w:val="104"/>
  </w:num>
  <w:num w:numId="133">
    <w:abstractNumId w:val="193"/>
  </w:num>
  <w:num w:numId="134">
    <w:abstractNumId w:val="45"/>
  </w:num>
  <w:num w:numId="135">
    <w:abstractNumId w:val="31"/>
  </w:num>
  <w:num w:numId="136">
    <w:abstractNumId w:val="107"/>
  </w:num>
  <w:num w:numId="137">
    <w:abstractNumId w:val="64"/>
  </w:num>
  <w:num w:numId="138">
    <w:abstractNumId w:val="227"/>
  </w:num>
  <w:num w:numId="139">
    <w:abstractNumId w:val="235"/>
  </w:num>
  <w:num w:numId="140">
    <w:abstractNumId w:val="212"/>
  </w:num>
  <w:num w:numId="141">
    <w:abstractNumId w:val="228"/>
  </w:num>
  <w:num w:numId="142">
    <w:abstractNumId w:val="46"/>
  </w:num>
  <w:num w:numId="143">
    <w:abstractNumId w:val="125"/>
  </w:num>
  <w:num w:numId="144">
    <w:abstractNumId w:val="112"/>
  </w:num>
  <w:num w:numId="145">
    <w:abstractNumId w:val="229"/>
  </w:num>
  <w:num w:numId="146">
    <w:abstractNumId w:val="95"/>
  </w:num>
  <w:num w:numId="147">
    <w:abstractNumId w:val="72"/>
  </w:num>
  <w:num w:numId="148">
    <w:abstractNumId w:val="147"/>
  </w:num>
  <w:num w:numId="149">
    <w:abstractNumId w:val="171"/>
  </w:num>
  <w:num w:numId="150">
    <w:abstractNumId w:val="223"/>
  </w:num>
  <w:num w:numId="151">
    <w:abstractNumId w:val="90"/>
  </w:num>
  <w:num w:numId="152">
    <w:abstractNumId w:val="198"/>
  </w:num>
  <w:num w:numId="153">
    <w:abstractNumId w:val="149"/>
  </w:num>
  <w:num w:numId="154">
    <w:abstractNumId w:val="42"/>
  </w:num>
  <w:num w:numId="155">
    <w:abstractNumId w:val="127"/>
  </w:num>
  <w:num w:numId="156">
    <w:abstractNumId w:val="214"/>
  </w:num>
  <w:num w:numId="157">
    <w:abstractNumId w:val="145"/>
  </w:num>
  <w:num w:numId="158">
    <w:abstractNumId w:val="51"/>
  </w:num>
  <w:num w:numId="159">
    <w:abstractNumId w:val="5"/>
  </w:num>
  <w:num w:numId="160">
    <w:abstractNumId w:val="164"/>
  </w:num>
  <w:num w:numId="161">
    <w:abstractNumId w:val="58"/>
  </w:num>
  <w:num w:numId="162">
    <w:abstractNumId w:val="224"/>
  </w:num>
  <w:num w:numId="163">
    <w:abstractNumId w:val="20"/>
  </w:num>
  <w:num w:numId="164">
    <w:abstractNumId w:val="200"/>
  </w:num>
  <w:num w:numId="165">
    <w:abstractNumId w:val="33"/>
  </w:num>
  <w:num w:numId="166">
    <w:abstractNumId w:val="94"/>
  </w:num>
  <w:num w:numId="167">
    <w:abstractNumId w:val="62"/>
  </w:num>
  <w:num w:numId="168">
    <w:abstractNumId w:val="86"/>
  </w:num>
  <w:num w:numId="169">
    <w:abstractNumId w:val="26"/>
  </w:num>
  <w:num w:numId="170">
    <w:abstractNumId w:val="84"/>
  </w:num>
  <w:num w:numId="171">
    <w:abstractNumId w:val="163"/>
  </w:num>
  <w:num w:numId="172">
    <w:abstractNumId w:val="53"/>
  </w:num>
  <w:num w:numId="173">
    <w:abstractNumId w:val="47"/>
  </w:num>
  <w:num w:numId="174">
    <w:abstractNumId w:val="238"/>
  </w:num>
  <w:num w:numId="175">
    <w:abstractNumId w:val="166"/>
  </w:num>
  <w:num w:numId="176">
    <w:abstractNumId w:val="150"/>
  </w:num>
  <w:num w:numId="177">
    <w:abstractNumId w:val="78"/>
  </w:num>
  <w:num w:numId="178">
    <w:abstractNumId w:val="120"/>
  </w:num>
  <w:num w:numId="179">
    <w:abstractNumId w:val="6"/>
  </w:num>
  <w:num w:numId="180">
    <w:abstractNumId w:val="236"/>
  </w:num>
  <w:num w:numId="181">
    <w:abstractNumId w:val="36"/>
  </w:num>
  <w:num w:numId="182">
    <w:abstractNumId w:val="44"/>
  </w:num>
  <w:num w:numId="183">
    <w:abstractNumId w:val="79"/>
  </w:num>
  <w:num w:numId="184">
    <w:abstractNumId w:val="185"/>
  </w:num>
  <w:num w:numId="185">
    <w:abstractNumId w:val="204"/>
  </w:num>
  <w:num w:numId="186">
    <w:abstractNumId w:val="123"/>
  </w:num>
  <w:num w:numId="187">
    <w:abstractNumId w:val="137"/>
  </w:num>
  <w:num w:numId="188">
    <w:abstractNumId w:val="218"/>
  </w:num>
  <w:num w:numId="189">
    <w:abstractNumId w:val="170"/>
  </w:num>
  <w:num w:numId="190">
    <w:abstractNumId w:val="221"/>
  </w:num>
  <w:num w:numId="191">
    <w:abstractNumId w:val="132"/>
  </w:num>
  <w:num w:numId="192">
    <w:abstractNumId w:val="101"/>
  </w:num>
  <w:num w:numId="193">
    <w:abstractNumId w:val="225"/>
  </w:num>
  <w:num w:numId="194">
    <w:abstractNumId w:val="56"/>
  </w:num>
  <w:num w:numId="195">
    <w:abstractNumId w:val="12"/>
  </w:num>
  <w:num w:numId="196">
    <w:abstractNumId w:val="144"/>
  </w:num>
  <w:num w:numId="197">
    <w:abstractNumId w:val="48"/>
  </w:num>
  <w:num w:numId="198">
    <w:abstractNumId w:val="211"/>
  </w:num>
  <w:num w:numId="199">
    <w:abstractNumId w:val="199"/>
  </w:num>
  <w:num w:numId="200">
    <w:abstractNumId w:val="19"/>
  </w:num>
  <w:num w:numId="201">
    <w:abstractNumId w:val="10"/>
  </w:num>
  <w:num w:numId="202">
    <w:abstractNumId w:val="234"/>
  </w:num>
  <w:num w:numId="203">
    <w:abstractNumId w:val="68"/>
  </w:num>
  <w:num w:numId="204">
    <w:abstractNumId w:val="25"/>
  </w:num>
  <w:num w:numId="205">
    <w:abstractNumId w:val="18"/>
  </w:num>
  <w:num w:numId="206">
    <w:abstractNumId w:val="9"/>
  </w:num>
  <w:num w:numId="207">
    <w:abstractNumId w:val="230"/>
  </w:num>
  <w:num w:numId="208">
    <w:abstractNumId w:val="81"/>
  </w:num>
  <w:num w:numId="209">
    <w:abstractNumId w:val="159"/>
  </w:num>
  <w:num w:numId="210">
    <w:abstractNumId w:val="151"/>
  </w:num>
  <w:num w:numId="211">
    <w:abstractNumId w:val="122"/>
  </w:num>
  <w:num w:numId="212">
    <w:abstractNumId w:val="8"/>
  </w:num>
  <w:num w:numId="213">
    <w:abstractNumId w:val="231"/>
  </w:num>
  <w:num w:numId="214">
    <w:abstractNumId w:val="124"/>
  </w:num>
  <w:num w:numId="215">
    <w:abstractNumId w:val="165"/>
  </w:num>
  <w:num w:numId="216">
    <w:abstractNumId w:val="181"/>
  </w:num>
  <w:num w:numId="217">
    <w:abstractNumId w:val="160"/>
  </w:num>
  <w:num w:numId="218">
    <w:abstractNumId w:val="207"/>
  </w:num>
  <w:num w:numId="219">
    <w:abstractNumId w:val="196"/>
  </w:num>
  <w:num w:numId="220">
    <w:abstractNumId w:val="209"/>
  </w:num>
  <w:num w:numId="221">
    <w:abstractNumId w:val="128"/>
  </w:num>
  <w:num w:numId="222">
    <w:abstractNumId w:val="24"/>
  </w:num>
  <w:num w:numId="223">
    <w:abstractNumId w:val="66"/>
  </w:num>
  <w:num w:numId="224">
    <w:abstractNumId w:val="233"/>
  </w:num>
  <w:num w:numId="225">
    <w:abstractNumId w:val="154"/>
  </w:num>
  <w:num w:numId="226">
    <w:abstractNumId w:val="187"/>
  </w:num>
  <w:num w:numId="227">
    <w:abstractNumId w:val="28"/>
  </w:num>
  <w:num w:numId="228">
    <w:abstractNumId w:val="108"/>
  </w:num>
  <w:num w:numId="229">
    <w:abstractNumId w:val="35"/>
  </w:num>
  <w:num w:numId="230">
    <w:abstractNumId w:val="178"/>
  </w:num>
  <w:num w:numId="231">
    <w:abstractNumId w:val="7"/>
  </w:num>
  <w:num w:numId="232">
    <w:abstractNumId w:val="158"/>
  </w:num>
  <w:num w:numId="233">
    <w:abstractNumId w:val="49"/>
  </w:num>
  <w:num w:numId="234">
    <w:abstractNumId w:val="222"/>
  </w:num>
  <w:num w:numId="235">
    <w:abstractNumId w:val="243"/>
  </w:num>
  <w:num w:numId="236">
    <w:abstractNumId w:val="73"/>
  </w:num>
  <w:num w:numId="237">
    <w:abstractNumId w:val="37"/>
  </w:num>
  <w:num w:numId="238">
    <w:abstractNumId w:val="186"/>
  </w:num>
  <w:num w:numId="239">
    <w:abstractNumId w:val="32"/>
  </w:num>
  <w:num w:numId="240">
    <w:abstractNumId w:val="217"/>
  </w:num>
  <w:num w:numId="241">
    <w:abstractNumId w:val="176"/>
  </w:num>
  <w:num w:numId="242">
    <w:abstractNumId w:val="105"/>
  </w:num>
  <w:num w:numId="243">
    <w:abstractNumId w:val="14"/>
  </w:num>
  <w:num w:numId="244">
    <w:abstractNumId w:val="106"/>
  </w:num>
  <w:num w:numId="245">
    <w:abstractNumId w:val="1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353CE"/>
    <w:rsid w:val="000400F7"/>
    <w:rsid w:val="00054244"/>
    <w:rsid w:val="00064B5B"/>
    <w:rsid w:val="000F3BF2"/>
    <w:rsid w:val="00116316"/>
    <w:rsid w:val="001168BC"/>
    <w:rsid w:val="001A500E"/>
    <w:rsid w:val="001B224C"/>
    <w:rsid w:val="001C0FFA"/>
    <w:rsid w:val="001E0106"/>
    <w:rsid w:val="00223815"/>
    <w:rsid w:val="00280477"/>
    <w:rsid w:val="00297795"/>
    <w:rsid w:val="002F24B5"/>
    <w:rsid w:val="003202B6"/>
    <w:rsid w:val="00337A1D"/>
    <w:rsid w:val="00353429"/>
    <w:rsid w:val="00394E69"/>
    <w:rsid w:val="003C1FD2"/>
    <w:rsid w:val="003D4093"/>
    <w:rsid w:val="00415440"/>
    <w:rsid w:val="00473133"/>
    <w:rsid w:val="004A3D57"/>
    <w:rsid w:val="004C1ED7"/>
    <w:rsid w:val="004F400D"/>
    <w:rsid w:val="005037FB"/>
    <w:rsid w:val="00585518"/>
    <w:rsid w:val="00593ADB"/>
    <w:rsid w:val="005F7187"/>
    <w:rsid w:val="00671862"/>
    <w:rsid w:val="00671981"/>
    <w:rsid w:val="007121C7"/>
    <w:rsid w:val="007327A1"/>
    <w:rsid w:val="00732FEA"/>
    <w:rsid w:val="0075102E"/>
    <w:rsid w:val="00784455"/>
    <w:rsid w:val="007B34B8"/>
    <w:rsid w:val="00874DB2"/>
    <w:rsid w:val="008E3EA1"/>
    <w:rsid w:val="00910306"/>
    <w:rsid w:val="0095797D"/>
    <w:rsid w:val="009651E9"/>
    <w:rsid w:val="00AE770F"/>
    <w:rsid w:val="00AF0C86"/>
    <w:rsid w:val="00B3769A"/>
    <w:rsid w:val="00B5044A"/>
    <w:rsid w:val="00B84574"/>
    <w:rsid w:val="00B926C6"/>
    <w:rsid w:val="00BD3CCE"/>
    <w:rsid w:val="00BE1463"/>
    <w:rsid w:val="00BF75FB"/>
    <w:rsid w:val="00C40C99"/>
    <w:rsid w:val="00CC0B0F"/>
    <w:rsid w:val="00CD5A4D"/>
    <w:rsid w:val="00CF0617"/>
    <w:rsid w:val="00D24256"/>
    <w:rsid w:val="00D46A35"/>
    <w:rsid w:val="00D72127"/>
    <w:rsid w:val="00D9138B"/>
    <w:rsid w:val="00DD0408"/>
    <w:rsid w:val="00E34F49"/>
    <w:rsid w:val="00E427EA"/>
    <w:rsid w:val="00E449F6"/>
    <w:rsid w:val="00E52856"/>
    <w:rsid w:val="00EA622B"/>
    <w:rsid w:val="00F11839"/>
    <w:rsid w:val="00F1532C"/>
    <w:rsid w:val="00F66FC9"/>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B34B8"/>
    <w:rPr>
      <w:rFonts w:ascii="Verdana" w:hAnsi="Verdana"/>
      <w:sz w:val="18"/>
    </w:rPr>
  </w:style>
  <w:style w:type="paragraph" w:styleId="Heading1">
    <w:name w:val="heading 1"/>
    <w:basedOn w:val="Normal"/>
    <w:next w:val="Normal"/>
    <w:link w:val="Overskrift1Tegn"/>
    <w:uiPriority w:val="9"/>
    <w:qFormat/>
    <w:rsid w:val="004C1ED7"/>
    <w:pPr>
      <w:spacing w:before="240" w:after="120"/>
      <w:outlineLvl w:val="0"/>
    </w:pPr>
    <w:rPr>
      <w:rFonts w:ascii="Oswald" w:hAnsi="Oswald"/>
      <w:b/>
      <w:sz w:val="36"/>
      <w:u w:val="single"/>
    </w:rPr>
  </w:style>
  <w:style w:type="paragraph" w:styleId="Heading2">
    <w:name w:val="heading 2"/>
    <w:basedOn w:val="Normal"/>
    <w:next w:val="Normal"/>
    <w:link w:val="Overskrift2Tegn"/>
    <w:uiPriority w:val="9"/>
    <w:qFormat/>
    <w:rsid w:val="00BE1463"/>
    <w:pPr>
      <w:spacing w:before="120"/>
      <w:outlineLvl w:val="1"/>
    </w:pPr>
    <w:rPr>
      <w:b/>
      <w:sz w:val="24"/>
    </w:rPr>
  </w:style>
  <w:style w:type="paragraph" w:styleId="Heading3">
    <w:name w:val="heading 3"/>
    <w:basedOn w:val="Normal"/>
    <w:next w:val="Normal"/>
    <w:link w:val="Overskrift3Tegn"/>
    <w:uiPriority w:val="9"/>
    <w:qFormat/>
    <w:rsid w:val="00BE1463"/>
    <w:pPr>
      <w:spacing w:before="240" w:after="120"/>
      <w:outlineLvl w:val="2"/>
    </w:pPr>
    <w:rPr>
      <w:b/>
    </w:rPr>
  </w:style>
  <w:style w:type="paragraph" w:styleId="Heading4">
    <w:name w:val="heading 4"/>
    <w:basedOn w:val="Heading3"/>
    <w:next w:val="Normal"/>
    <w:link w:val="Overskrift4Tegn"/>
    <w:uiPriority w:val="9"/>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Heading">
    <w:name w:val="TOC Heading"/>
    <w:basedOn w:val="Heading1"/>
    <w:next w:val="Normal"/>
    <w:uiPriority w:val="39"/>
    <w:unhideWhenUsed/>
    <w:qFormat/>
    <w:rsid w:val="00E449F6"/>
    <w:pPr>
      <w:keepNext/>
      <w:keepLines/>
      <w:spacing w:line="259" w:lineRule="auto"/>
      <w:outlineLvl w:val="9"/>
    </w:pPr>
    <w:rPr>
      <w:rFonts w:ascii="Calibri Light" w:hAnsi="Calibri Light"/>
      <w:b w:val="0"/>
      <w:color w:val="2F5496"/>
      <w:sz w:val="32"/>
      <w:szCs w:val="32"/>
    </w:rPr>
  </w:style>
  <w:style w:type="paragraph" w:styleId="TOC2">
    <w:name w:val="toc 2"/>
    <w:basedOn w:val="Normal"/>
    <w:next w:val="Normal"/>
    <w:autoRedefine/>
    <w:uiPriority w:val="39"/>
    <w:unhideWhenUsed/>
    <w:rsid w:val="00E449F6"/>
    <w:pPr>
      <w:tabs>
        <w:tab w:val="right" w:leader="dot" w:pos="9062"/>
      </w:tabs>
      <w:spacing w:after="120" w:line="259" w:lineRule="auto"/>
      <w:ind w:left="260"/>
    </w:pPr>
    <w:rPr>
      <w:rFonts w:eastAsia="Calibri"/>
      <w:szCs w:val="22"/>
      <w:u w:val="single"/>
      <w:lang w:eastAsia="en-US"/>
    </w:rPr>
  </w:style>
  <w:style w:type="character" w:styleId="Hyperlink">
    <w:name w:val="Hyperlink"/>
    <w:uiPriority w:val="99"/>
    <w:unhideWhenUsed/>
    <w:rsid w:val="00E449F6"/>
    <w:rPr>
      <w:color w:val="0563C1"/>
      <w:u w:val="single"/>
    </w:rPr>
  </w:style>
  <w:style w:type="table" w:styleId="TableGrid">
    <w:name w:val="Table Grid"/>
    <w:basedOn w:val="TableNormal"/>
    <w:uiPriority w:val="39"/>
    <w:rsid w:val="00E449F6"/>
    <w:rPr>
      <w:rFonts w:ascii="Verdana" w:eastAsia="Calibri" w:hAnsi="Verdana"/>
      <w:sz w:val="18"/>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49F6"/>
    <w:pPr>
      <w:spacing w:before="100" w:beforeAutospacing="1" w:after="100" w:afterAutospacing="1"/>
    </w:pPr>
    <w:rPr>
      <w:rFonts w:ascii="Times New Roman" w:hAnsi="Times New Roman"/>
      <w:sz w:val="24"/>
      <w:szCs w:val="24"/>
      <w:u w:val="single"/>
    </w:rPr>
  </w:style>
  <w:style w:type="character" w:customStyle="1" w:styleId="eop">
    <w:name w:val="eop"/>
    <w:basedOn w:val="DefaultParagraphFont"/>
    <w:rsid w:val="00E449F6"/>
  </w:style>
  <w:style w:type="character" w:customStyle="1" w:styleId="normaltextrun">
    <w:name w:val="normaltextrun"/>
    <w:basedOn w:val="DefaultParagraphFont"/>
    <w:rsid w:val="00E449F6"/>
  </w:style>
  <w:style w:type="paragraph" w:styleId="ListParagraph">
    <w:name w:val="List Paragraph"/>
    <w:basedOn w:val="Normal"/>
    <w:uiPriority w:val="34"/>
    <w:qFormat/>
    <w:rsid w:val="00E449F6"/>
    <w:pPr>
      <w:spacing w:before="260" w:after="260" w:line="259" w:lineRule="auto"/>
      <w:ind w:left="720"/>
      <w:contextualSpacing/>
    </w:pPr>
    <w:rPr>
      <w:rFonts w:eastAsia="Calibri"/>
      <w:szCs w:val="22"/>
      <w:u w:val="single"/>
      <w:lang w:eastAsia="en-US"/>
    </w:rPr>
  </w:style>
  <w:style w:type="paragraph" w:styleId="NormalWeb">
    <w:name w:val="Normal (Web)"/>
    <w:basedOn w:val="Normal"/>
    <w:uiPriority w:val="99"/>
    <w:unhideWhenUsed/>
    <w:rsid w:val="007B34B8"/>
    <w:pPr>
      <w:spacing w:before="100" w:beforeAutospacing="1" w:after="100" w:afterAutospacing="1"/>
    </w:pPr>
    <w:rPr>
      <w:rFonts w:ascii="Times New Roman" w:hAnsi="Times New Roman"/>
      <w:sz w:val="24"/>
      <w:szCs w:val="24"/>
    </w:rPr>
  </w:style>
  <w:style w:type="character" w:customStyle="1" w:styleId="Overskrift2Tegn">
    <w:name w:val="Overskrift 2 Tegn"/>
    <w:link w:val="Heading2"/>
    <w:uiPriority w:val="9"/>
    <w:rsid w:val="00BE1463"/>
    <w:rPr>
      <w:rFonts w:ascii="Verdana" w:hAnsi="Verdana"/>
      <w:b/>
      <w:sz w:val="24"/>
    </w:rPr>
  </w:style>
  <w:style w:type="numbering" w:customStyle="1" w:styleId="Ingenliste1">
    <w:name w:val="Ingen liste1"/>
    <w:next w:val="NoList"/>
    <w:uiPriority w:val="99"/>
    <w:semiHidden/>
    <w:unhideWhenUsed/>
    <w:rsid w:val="00054244"/>
  </w:style>
  <w:style w:type="character" w:customStyle="1" w:styleId="Overskrift1Tegn">
    <w:name w:val="Overskrift 1 Tegn"/>
    <w:link w:val="Heading1"/>
    <w:uiPriority w:val="9"/>
    <w:rsid w:val="004C1ED7"/>
    <w:rPr>
      <w:rFonts w:ascii="Oswald" w:hAnsi="Oswald"/>
      <w:b/>
      <w:sz w:val="36"/>
      <w:u w:val="single"/>
    </w:rPr>
  </w:style>
  <w:style w:type="character" w:customStyle="1" w:styleId="Overskrift3Tegn">
    <w:name w:val="Overskrift 3 Tegn"/>
    <w:link w:val="Heading3"/>
    <w:uiPriority w:val="9"/>
    <w:rsid w:val="00054244"/>
    <w:rPr>
      <w:rFonts w:ascii="Verdana" w:hAnsi="Verdana"/>
      <w:b/>
      <w:sz w:val="18"/>
    </w:rPr>
  </w:style>
  <w:style w:type="character" w:customStyle="1" w:styleId="Overskrift4Tegn">
    <w:name w:val="Overskrift 4 Tegn"/>
    <w:link w:val="Heading4"/>
    <w:uiPriority w:val="9"/>
    <w:rsid w:val="00054244"/>
    <w:rPr>
      <w:rFonts w:ascii="Verdana" w:hAnsi="Verdana"/>
      <w:sz w:val="18"/>
      <w:u w:val="single"/>
    </w:rPr>
  </w:style>
  <w:style w:type="paragraph" w:styleId="Caption">
    <w:name w:val="caption"/>
    <w:basedOn w:val="Normal"/>
    <w:next w:val="Normal"/>
    <w:unhideWhenUsed/>
    <w:qFormat/>
    <w:rsid w:val="00054244"/>
    <w:rPr>
      <w:bCs/>
      <w:i/>
      <w:kern w:val="2"/>
    </w:rPr>
  </w:style>
  <w:style w:type="paragraph" w:styleId="TOC1">
    <w:name w:val="toc 1"/>
    <w:basedOn w:val="Normal"/>
    <w:next w:val="Normal"/>
    <w:autoRedefine/>
    <w:uiPriority w:val="39"/>
    <w:rsid w:val="00054244"/>
  </w:style>
  <w:style w:type="paragraph" w:styleId="FootnoteText">
    <w:name w:val="footnote text"/>
    <w:basedOn w:val="Normal"/>
    <w:link w:val="FotnotetekstTegn"/>
    <w:rsid w:val="00E427EA"/>
    <w:rPr>
      <w:sz w:val="20"/>
    </w:rPr>
  </w:style>
  <w:style w:type="character" w:customStyle="1" w:styleId="FotnotetekstTegn">
    <w:name w:val="Fotnotetekst Tegn"/>
    <w:basedOn w:val="DefaultParagraphFont"/>
    <w:link w:val="FootnoteText"/>
    <w:rsid w:val="00E427EA"/>
    <w:rPr>
      <w:rFonts w:ascii="Verdana" w:hAnsi="Verdana"/>
    </w:rPr>
  </w:style>
  <w:style w:type="character" w:styleId="FootnoteReference">
    <w:name w:val="footnote reference"/>
    <w:basedOn w:val="DefaultParagraphFont"/>
    <w:rsid w:val="00E42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yperlink" Target="https://thyf-ekstern.dkhosting.no/docs/pub/DOK00160.pdf" TargetMode="External" /><Relationship Id="rId8" Type="http://schemas.openxmlformats.org/officeDocument/2006/relationships/hyperlink" Target="https://thyf-ekstern.dkhosting.no/docs/pub/DOK00165.pdf" TargetMode="External" /><Relationship Id="rId9" Type="http://schemas.openxmlformats.org/officeDocument/2006/relationships/hyperlink" Target="https://standards.dnv.com/explorer/document/F63D7FA6C45F460DA09A0DBEFB1C4C1F/4"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D88A-96FD-4DB0-A5D0-C02E8259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202</TotalTime>
  <Pages>28</Pages>
  <Words>6479</Words>
  <Characters>34341</Characters>
  <Application>Microsoft Office Word</Application>
  <DocSecurity>0</DocSecurity>
  <Lines>286</Lines>
  <Paragraphs>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PRO.5 Rollebeskrivelser for THYF samt mandat for ledergruppe og fagråd.</vt:lpstr>
      <vt:lpstr>	</vt:lpstr>
    </vt:vector>
  </TitlesOfParts>
  <Company>Datakvalitet</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PRO.5 Rollebeskrivelser for THYF samt mandat for ledergruppe og fagråd.</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16</cp:revision>
  <dcterms:created xsi:type="dcterms:W3CDTF">2020-01-20T07:07:00Z</dcterms:created>
  <dcterms:modified xsi:type="dcterms:W3CDTF">2023-09-04T19:02:00Z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PRO.5 Rollebeskrivelser for THYF samt mandat for ledergruppe og fagråd. </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01.08.2023</vt:lpwstr>
  </property>
  <property fmtid="{D5CDD505-2E9C-101B-9397-08002B2CF9AE}" pid="7" name="EK_RefNr">
    <vt:lpwstr>1.2.20</vt:lpwstr>
  </property>
  <property fmtid="{D5CDD505-2E9C-101B-9397-08002B2CF9AE}" pid="8" name="EK_Signatur">
    <vt:lpwstr>Svein Ove Dyrdal</vt:lpwstr>
  </property>
  <property fmtid="{D5CDD505-2E9C-101B-9397-08002B2CF9AE}" pid="9" name="EK_SkrevetAv">
    <vt:lpwstr>Svein Ove Dyrdal</vt:lpwstr>
  </property>
  <property fmtid="{D5CDD505-2E9C-101B-9397-08002B2CF9AE}" pid="10" name="EK_Utgave">
    <vt:lpwstr>1.00</vt:lpwstr>
  </property>
  <property fmtid="{D5CDD505-2E9C-101B-9397-08002B2CF9AE}" pid="11" name="EK_Watermark">
    <vt:lpwstr>Vannmerke</vt:lpwstr>
  </property>
  <property fmtid="{D5CDD505-2E9C-101B-9397-08002B2CF9AE}" pid="12" name="XD00160">
    <vt:lpwstr>1.2.1</vt:lpwstr>
  </property>
  <property fmtid="{D5CDD505-2E9C-101B-9397-08002B2CF9AE}" pid="13" name="XD00165">
    <vt:lpwstr>1.2.3</vt:lpwstr>
  </property>
  <property fmtid="{D5CDD505-2E9C-101B-9397-08002B2CF9AE}" pid="14" name="XDF00160">
    <vt:lpwstr>1. Kvalitetssystem - systembeskrivelse og organisering.</vt:lpwstr>
  </property>
  <property fmtid="{D5CDD505-2E9C-101B-9397-08002B2CF9AE}" pid="15" name="XDF00165">
    <vt:lpwstr>Kapittel 2.1 Ledelsens ansvar</vt:lpwstr>
  </property>
  <property fmtid="{D5CDD505-2E9C-101B-9397-08002B2CF9AE}" pid="16" name="XDL00160">
    <vt:lpwstr>1.2.1 1. Kvalitetssystem - systembeskrivelse og organisering.</vt:lpwstr>
  </property>
  <property fmtid="{D5CDD505-2E9C-101B-9397-08002B2CF9AE}" pid="17" name="XDL00165">
    <vt:lpwstr>1.2.3 Kapittel 2.1 Ledelsens ansvar</vt:lpwstr>
  </property>
  <property fmtid="{D5CDD505-2E9C-101B-9397-08002B2CF9AE}" pid="18" name="XDT00160">
    <vt:lpwstr>1. Kvalitetssystem - systembeskrivelse og organisering.</vt:lpwstr>
  </property>
  <property fmtid="{D5CDD505-2E9C-101B-9397-08002B2CF9AE}" pid="19" name="XDT00165">
    <vt:lpwstr>Kapittel 2.1 Ledelsens ansvar</vt:lpwstr>
  </property>
  <property fmtid="{D5CDD505-2E9C-101B-9397-08002B2CF9AE}" pid="20" name="XR00148">
    <vt:lpwstr>.22.3</vt:lpwstr>
  </property>
  <property fmtid="{D5CDD505-2E9C-101B-9397-08002B2CF9AE}" pid="21" name="XRF00148">
    <vt:lpwstr>DNV-ST-0029-MTP, Section 3 Management</vt:lpwstr>
  </property>
  <property fmtid="{D5CDD505-2E9C-101B-9397-08002B2CF9AE}" pid="22" name="XRL00148">
    <vt:lpwstr>.22.3 DNV-ST-0029-MTP, Section 3 Management</vt:lpwstr>
  </property>
  <property fmtid="{D5CDD505-2E9C-101B-9397-08002B2CF9AE}" pid="23" name="XRT00148">
    <vt:lpwstr>DNV-ST-0029-MTP, Section 3 Management</vt:lpwstr>
  </property>
</Properties>
</file>