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14:paraId="1DA0915D" w14:textId="77777777">
        <w:tblPrEx>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rsidRPr="007B1B53" w:rsidP="007B1B53" w14:paraId="1DA0915B" w14:textId="327F40D9">
            <w:pPr>
              <w:spacing w:before="120" w:after="120"/>
              <w:rPr>
                <w:rFonts w:ascii="Verdana" w:hAnsi="Verdana"/>
                <w:b/>
                <w:sz w:val="18"/>
                <w:szCs w:val="18"/>
              </w:rPr>
            </w:pPr>
            <w:r w:rsidRPr="007B1B53">
              <w:rPr>
                <w:rFonts w:ascii="Verdana" w:hAnsi="Verdana"/>
                <w:b/>
                <w:sz w:val="18"/>
                <w:szCs w:val="18"/>
              </w:rPr>
              <w:t xml:space="preserve"> </w:t>
            </w:r>
            <w:r>
              <w:rPr>
                <w:rFonts w:ascii="Verdana" w:hAnsi="Verdana"/>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7.9pt">
                  <v:imagedata r:id="rId5" o:title="Logo THYF"/>
                </v:shape>
              </w:pict>
            </w:r>
          </w:p>
        </w:tc>
        <w:tc>
          <w:tcPr>
            <w:tcW w:w="2126" w:type="dxa"/>
            <w:tcBorders>
              <w:top w:val="single" w:sz="12" w:space="0" w:color="auto"/>
              <w:left w:val="nil"/>
              <w:bottom w:val="single" w:sz="6" w:space="0" w:color="auto"/>
            </w:tcBorders>
          </w:tcPr>
          <w:p w:rsidR="001C0FFA" w:rsidRPr="007B1B53" w14:paraId="1DA0915C" w14:textId="77777777">
            <w:pPr>
              <w:spacing w:before="180" w:after="120"/>
              <w:rPr>
                <w:rFonts w:ascii="Verdana" w:hAnsi="Verdana"/>
                <w:sz w:val="18"/>
                <w:szCs w:val="18"/>
              </w:rPr>
            </w:pPr>
            <w:r w:rsidRPr="007B1B53">
              <w:rPr>
                <w:rFonts w:ascii="Verdana" w:hAnsi="Verdana"/>
                <w:sz w:val="18"/>
                <w:szCs w:val="18"/>
              </w:rPr>
              <w:t xml:space="preserve">Dok.id.: </w:t>
            </w:r>
            <w:r w:rsidRPr="007B1B53">
              <w:rPr>
                <w:rFonts w:ascii="Verdana" w:hAnsi="Verdana"/>
                <w:szCs w:val="24"/>
              </w:rPr>
              <w:fldChar w:fldCharType="begin" w:fldLock="1"/>
            </w:r>
            <w:r w:rsidRPr="007B1B53">
              <w:rPr>
                <w:rFonts w:ascii="Verdana" w:hAnsi="Verdana"/>
                <w:color w:val="000080"/>
                <w:szCs w:val="24"/>
              </w:rPr>
              <w:instrText xml:space="preserve"> DOCPROPERTY EK_RefNr </w:instrText>
            </w:r>
            <w:r w:rsidRPr="007B1B53">
              <w:rPr>
                <w:rFonts w:ascii="Verdana" w:hAnsi="Verdana"/>
                <w:szCs w:val="24"/>
              </w:rPr>
              <w:fldChar w:fldCharType="separate"/>
            </w:r>
            <w:r w:rsidRPr="007B1B53">
              <w:rPr>
                <w:rFonts w:ascii="Verdana" w:hAnsi="Verdana"/>
                <w:color w:val="000080"/>
                <w:szCs w:val="24"/>
              </w:rPr>
              <w:t>1.2.5</w:t>
            </w:r>
            <w:r w:rsidRPr="007B1B53">
              <w:rPr>
                <w:rFonts w:ascii="Verdana" w:hAnsi="Verdana"/>
                <w:szCs w:val="24"/>
              </w:rPr>
              <w:fldChar w:fldCharType="end"/>
            </w:r>
          </w:p>
        </w:tc>
      </w:tr>
      <w:tr w14:paraId="1DA09160" w14:textId="77777777">
        <w:tblPrEx>
          <w:tblW w:w="0" w:type="auto"/>
          <w:tblInd w:w="71" w:type="dxa"/>
          <w:tblLayout w:type="fixed"/>
          <w:tblCellMar>
            <w:left w:w="71" w:type="dxa"/>
            <w:right w:w="71" w:type="dxa"/>
          </w:tblCellMar>
          <w:tblLook w:val="0000"/>
        </w:tblPrEx>
        <w:trPr>
          <w:cantSplit/>
        </w:trPr>
        <w:tc>
          <w:tcPr>
            <w:tcW w:w="7085" w:type="dxa"/>
            <w:gridSpan w:val="4"/>
            <w:tcBorders>
              <w:top w:val="single" w:sz="6" w:space="0" w:color="auto"/>
              <w:bottom w:val="single" w:sz="6" w:space="0" w:color="auto"/>
              <w:right w:val="single" w:sz="6" w:space="0" w:color="auto"/>
            </w:tcBorders>
          </w:tcPr>
          <w:p w:rsidR="001C0FFA" w:rsidRPr="007B1B53" w14:paraId="1DA0915E" w14:textId="77777777">
            <w:pPr>
              <w:spacing w:before="80" w:after="80"/>
              <w:rPr>
                <w:rFonts w:ascii="Verdana" w:hAnsi="Verdana"/>
                <w:b/>
                <w:sz w:val="18"/>
                <w:szCs w:val="18"/>
              </w:rPr>
            </w:pPr>
            <w:r w:rsidRPr="007B1B53">
              <w:rPr>
                <w:rFonts w:ascii="Verdana" w:hAnsi="Verdana"/>
                <w:b/>
                <w:szCs w:val="24"/>
              </w:rPr>
              <w:fldChar w:fldCharType="begin" w:fldLock="1"/>
            </w:r>
            <w:r w:rsidRPr="007B1B53">
              <w:rPr>
                <w:rFonts w:ascii="Verdana" w:hAnsi="Verdana"/>
                <w:b/>
                <w:color w:val="000080"/>
                <w:szCs w:val="24"/>
              </w:rPr>
              <w:instrText xml:space="preserve"> DOCPROPERTY EK_DokTittel </w:instrText>
            </w:r>
            <w:r w:rsidRPr="007B1B53">
              <w:rPr>
                <w:rFonts w:ascii="Verdana" w:hAnsi="Verdana"/>
                <w:b/>
                <w:szCs w:val="24"/>
              </w:rPr>
              <w:fldChar w:fldCharType="separate"/>
            </w:r>
            <w:r w:rsidRPr="007B1B53">
              <w:rPr>
                <w:rFonts w:ascii="Verdana" w:hAnsi="Verdana"/>
                <w:b/>
                <w:color w:val="000080"/>
                <w:szCs w:val="24"/>
              </w:rPr>
              <w:t>Kapittel 2.3 Dokumentert informasjon</w:t>
            </w:r>
            <w:r w:rsidRPr="007B1B53">
              <w:rPr>
                <w:rFonts w:ascii="Verdana" w:hAnsi="Verdana"/>
                <w:b/>
                <w:szCs w:val="24"/>
              </w:rPr>
              <w:fldChar w:fldCharType="end"/>
            </w:r>
            <w:bookmarkStart w:id="0" w:name="tempHer"/>
            <w:bookmarkEnd w:id="0"/>
          </w:p>
        </w:tc>
        <w:tc>
          <w:tcPr>
            <w:tcW w:w="2125" w:type="dxa"/>
            <w:tcBorders>
              <w:top w:val="single" w:sz="6" w:space="0" w:color="auto"/>
              <w:left w:val="nil"/>
              <w:bottom w:val="single" w:sz="6" w:space="0" w:color="auto"/>
            </w:tcBorders>
          </w:tcPr>
          <w:p w:rsidR="001C0FFA" w:rsidRPr="007B1B53" w14:paraId="1DA0915F" w14:textId="77777777">
            <w:pPr>
              <w:spacing w:before="80" w:after="80"/>
              <w:rPr>
                <w:rFonts w:ascii="Verdana" w:hAnsi="Verdana"/>
                <w:sz w:val="18"/>
                <w:szCs w:val="18"/>
              </w:rPr>
            </w:pPr>
            <w:r w:rsidRPr="007B1B53">
              <w:rPr>
                <w:rFonts w:ascii="Verdana" w:hAnsi="Verdana"/>
                <w:szCs w:val="24"/>
              </w:rPr>
              <w:fldChar w:fldCharType="begin" w:fldLock="1"/>
            </w:r>
            <w:r w:rsidRPr="007B1B53">
              <w:rPr>
                <w:rFonts w:ascii="Verdana" w:hAnsi="Verdana"/>
                <w:color w:val="000080"/>
                <w:szCs w:val="24"/>
              </w:rPr>
              <w:instrText xml:space="preserve"> DOCPROPERTY EK_DokType </w:instrText>
            </w:r>
            <w:r w:rsidRPr="007B1B53">
              <w:rPr>
                <w:rFonts w:ascii="Verdana" w:hAnsi="Verdana"/>
                <w:szCs w:val="24"/>
              </w:rPr>
              <w:fldChar w:fldCharType="separate"/>
            </w:r>
            <w:r w:rsidRPr="007B1B53">
              <w:rPr>
                <w:rFonts w:ascii="Verdana" w:hAnsi="Verdana"/>
                <w:color w:val="000080"/>
                <w:szCs w:val="24"/>
              </w:rPr>
              <w:t>MTP</w:t>
            </w:r>
            <w:r w:rsidRPr="007B1B53">
              <w:rPr>
                <w:rFonts w:ascii="Verdana" w:hAnsi="Verdana"/>
                <w:szCs w:val="24"/>
              </w:rPr>
              <w:fldChar w:fldCharType="end"/>
            </w:r>
          </w:p>
        </w:tc>
      </w:tr>
      <w:tr w14:paraId="1DA0916B" w14:textId="77777777">
        <w:tblPrEx>
          <w:tblW w:w="0" w:type="auto"/>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rsidRPr="007B1B53" w14:paraId="1DA09161" w14:textId="77777777">
            <w:pPr>
              <w:rPr>
                <w:rFonts w:ascii="Verdana" w:hAnsi="Verdana"/>
                <w:color w:val="000080"/>
                <w:sz w:val="16"/>
                <w:szCs w:val="16"/>
              </w:rPr>
            </w:pPr>
            <w:r w:rsidRPr="007B1B53">
              <w:rPr>
                <w:rFonts w:ascii="Verdana" w:hAnsi="Verdana"/>
                <w:sz w:val="16"/>
                <w:szCs w:val="16"/>
              </w:rPr>
              <w:t>Utgave:</w:t>
            </w:r>
          </w:p>
          <w:p w:rsidR="001C0FFA" w:rsidRPr="007B1B53" w14:paraId="1DA09162" w14:textId="77777777">
            <w:pPr>
              <w:jc w:val="center"/>
              <w:rPr>
                <w:rFonts w:ascii="Verdana" w:hAnsi="Verdana"/>
                <w:sz w:val="18"/>
                <w:szCs w:val="18"/>
              </w:rPr>
            </w:pPr>
            <w:r w:rsidRPr="007B1B53">
              <w:rPr>
                <w:rFonts w:ascii="Verdana" w:hAnsi="Verdana"/>
                <w:sz w:val="18"/>
                <w:szCs w:val="18"/>
              </w:rPr>
              <w:fldChar w:fldCharType="begin" w:fldLock="1"/>
            </w:r>
            <w:r w:rsidRPr="007B1B53">
              <w:rPr>
                <w:rFonts w:ascii="Verdana" w:hAnsi="Verdana"/>
                <w:color w:val="000080"/>
                <w:sz w:val="18"/>
                <w:szCs w:val="18"/>
              </w:rPr>
              <w:instrText xml:space="preserve"> DOCPROPERTY EK_Utgave </w:instrText>
            </w:r>
            <w:r w:rsidRPr="007B1B53">
              <w:rPr>
                <w:rFonts w:ascii="Verdana" w:hAnsi="Verdana"/>
                <w:sz w:val="18"/>
                <w:szCs w:val="18"/>
              </w:rPr>
              <w:fldChar w:fldCharType="separate"/>
            </w:r>
            <w:r w:rsidRPr="007B1B53">
              <w:rPr>
                <w:rFonts w:ascii="Verdana" w:hAnsi="Verdana"/>
                <w:color w:val="000080"/>
                <w:sz w:val="18"/>
                <w:szCs w:val="18"/>
              </w:rPr>
              <w:t>0.01</w:t>
            </w:r>
            <w:r w:rsidRPr="007B1B53">
              <w:rPr>
                <w:rFonts w:ascii="Verdana" w:hAnsi="Verdana"/>
                <w:sz w:val="18"/>
                <w:szCs w:val="18"/>
              </w:rPr>
              <w:fldChar w:fldCharType="end"/>
            </w:r>
          </w:p>
        </w:tc>
        <w:tc>
          <w:tcPr>
            <w:tcW w:w="2268" w:type="dxa"/>
            <w:tcBorders>
              <w:top w:val="nil"/>
              <w:left w:val="single" w:sz="6" w:space="0" w:color="auto"/>
              <w:bottom w:val="single" w:sz="12" w:space="0" w:color="auto"/>
              <w:right w:val="nil"/>
            </w:tcBorders>
          </w:tcPr>
          <w:p w:rsidR="001C0FFA" w:rsidRPr="007B1B53" w14:paraId="1DA09163" w14:textId="77777777">
            <w:pPr>
              <w:rPr>
                <w:rFonts w:ascii="Verdana" w:hAnsi="Verdana"/>
                <w:sz w:val="16"/>
                <w:szCs w:val="16"/>
              </w:rPr>
            </w:pPr>
            <w:r w:rsidRPr="007B1B53">
              <w:rPr>
                <w:rFonts w:ascii="Verdana" w:hAnsi="Verdana"/>
                <w:sz w:val="16"/>
                <w:szCs w:val="16"/>
              </w:rPr>
              <w:t>Skrevet av:</w:t>
            </w:r>
          </w:p>
          <w:p w:rsidR="001C0FFA" w:rsidRPr="007B1B53" w14:paraId="1DA09164" w14:textId="77777777">
            <w:pPr>
              <w:jc w:val="center"/>
              <w:rPr>
                <w:rFonts w:ascii="Verdana" w:hAnsi="Verdana"/>
                <w:sz w:val="18"/>
                <w:szCs w:val="18"/>
              </w:rPr>
            </w:pPr>
            <w:r w:rsidRPr="007B1B53">
              <w:rPr>
                <w:rFonts w:ascii="Verdana" w:hAnsi="Verdana"/>
                <w:sz w:val="18"/>
                <w:szCs w:val="18"/>
              </w:rPr>
              <w:fldChar w:fldCharType="begin" w:fldLock="1"/>
            </w:r>
            <w:r w:rsidRPr="007B1B53">
              <w:rPr>
                <w:rFonts w:ascii="Verdana" w:hAnsi="Verdana"/>
                <w:color w:val="000080"/>
                <w:sz w:val="18"/>
                <w:szCs w:val="18"/>
              </w:rPr>
              <w:instrText xml:space="preserve"> DOCPROPERTY EK_SkrevetAv </w:instrText>
            </w:r>
            <w:r w:rsidRPr="007B1B53">
              <w:rPr>
                <w:rFonts w:ascii="Verdana" w:hAnsi="Verdana"/>
                <w:sz w:val="18"/>
                <w:szCs w:val="18"/>
              </w:rPr>
              <w:fldChar w:fldCharType="separate"/>
            </w:r>
            <w:r w:rsidRPr="007B1B53">
              <w:rPr>
                <w:rFonts w:ascii="Verdana" w:hAnsi="Verdana"/>
                <w:color w:val="000080"/>
                <w:sz w:val="18"/>
                <w:szCs w:val="18"/>
              </w:rPr>
              <w:t>HANMI</w:t>
            </w:r>
            <w:r w:rsidRPr="007B1B53">
              <w:rPr>
                <w:rFonts w:ascii="Verdana" w:hAnsi="Verdana"/>
                <w:sz w:val="18"/>
                <w:szCs w:val="18"/>
              </w:rPr>
              <w:fldChar w:fldCharType="end"/>
            </w:r>
          </w:p>
        </w:tc>
        <w:tc>
          <w:tcPr>
            <w:tcW w:w="1417" w:type="dxa"/>
            <w:tcBorders>
              <w:top w:val="nil"/>
              <w:left w:val="single" w:sz="6" w:space="0" w:color="auto"/>
              <w:bottom w:val="single" w:sz="12" w:space="0" w:color="auto"/>
              <w:right w:val="nil"/>
            </w:tcBorders>
          </w:tcPr>
          <w:p w:rsidR="001C0FFA" w:rsidRPr="007B1B53" w14:paraId="1DA09165" w14:textId="77777777">
            <w:pPr>
              <w:rPr>
                <w:rFonts w:ascii="Verdana" w:hAnsi="Verdana"/>
                <w:sz w:val="18"/>
                <w:szCs w:val="18"/>
              </w:rPr>
            </w:pPr>
            <w:r w:rsidRPr="007B1B53">
              <w:rPr>
                <w:rFonts w:ascii="Verdana" w:hAnsi="Verdana"/>
                <w:sz w:val="16"/>
                <w:szCs w:val="16"/>
              </w:rPr>
              <w:t>Gjelder fra</w:t>
            </w:r>
            <w:r w:rsidRPr="007B1B53">
              <w:rPr>
                <w:rFonts w:ascii="Verdana" w:hAnsi="Verdana"/>
                <w:sz w:val="18"/>
                <w:szCs w:val="18"/>
              </w:rPr>
              <w:t>:</w:t>
            </w:r>
          </w:p>
          <w:p w:rsidR="001C0FFA" w:rsidRPr="007B1B53" w14:paraId="1DA09166" w14:textId="77777777">
            <w:pPr>
              <w:jc w:val="center"/>
              <w:rPr>
                <w:rFonts w:ascii="Verdana" w:hAnsi="Verdana"/>
                <w:sz w:val="18"/>
                <w:szCs w:val="18"/>
              </w:rPr>
            </w:pPr>
            <w:r w:rsidRPr="007B1B53">
              <w:rPr>
                <w:rFonts w:ascii="Verdana" w:hAnsi="Verdana"/>
                <w:sz w:val="18"/>
                <w:szCs w:val="18"/>
              </w:rPr>
              <w:fldChar w:fldCharType="begin" w:fldLock="1"/>
            </w:r>
            <w:r w:rsidRPr="007B1B53">
              <w:rPr>
                <w:rFonts w:ascii="Verdana" w:hAnsi="Verdana"/>
                <w:color w:val="000080"/>
                <w:sz w:val="18"/>
                <w:szCs w:val="18"/>
              </w:rPr>
              <w:instrText xml:space="preserve"> DOCPROPERTY EK_GjelderFra </w:instrText>
            </w:r>
            <w:r w:rsidRPr="007B1B53">
              <w:rPr>
                <w:rFonts w:ascii="Verdana" w:hAnsi="Verdana"/>
                <w:sz w:val="18"/>
                <w:szCs w:val="18"/>
              </w:rPr>
              <w:fldChar w:fldCharType="separate"/>
            </w:r>
            <w:r w:rsidRPr="007B1B53">
              <w:rPr>
                <w:rFonts w:ascii="Verdana" w:hAnsi="Verdana"/>
                <w:color w:val="000080"/>
                <w:sz w:val="18"/>
                <w:szCs w:val="18"/>
              </w:rPr>
              <w:t>13.10.2022</w:t>
            </w:r>
            <w:r w:rsidRPr="007B1B53">
              <w:rPr>
                <w:rFonts w:ascii="Verdana" w:hAnsi="Verdana"/>
                <w:sz w:val="18"/>
                <w:szCs w:val="18"/>
              </w:rPr>
              <w:fldChar w:fldCharType="end"/>
            </w:r>
          </w:p>
        </w:tc>
        <w:tc>
          <w:tcPr>
            <w:tcW w:w="2410" w:type="dxa"/>
            <w:tcBorders>
              <w:top w:val="nil"/>
              <w:left w:val="single" w:sz="6" w:space="0" w:color="auto"/>
              <w:bottom w:val="single" w:sz="12" w:space="0" w:color="auto"/>
              <w:right w:val="nil"/>
            </w:tcBorders>
          </w:tcPr>
          <w:p w:rsidR="001C0FFA" w:rsidRPr="007B1B53" w14:paraId="1DA09167" w14:textId="77777777">
            <w:pPr>
              <w:rPr>
                <w:rFonts w:ascii="Verdana" w:hAnsi="Verdana"/>
                <w:color w:val="000080"/>
                <w:sz w:val="16"/>
                <w:szCs w:val="16"/>
              </w:rPr>
            </w:pPr>
            <w:r w:rsidRPr="007B1B53">
              <w:rPr>
                <w:rFonts w:ascii="Verdana" w:hAnsi="Verdana"/>
                <w:sz w:val="16"/>
                <w:szCs w:val="16"/>
              </w:rPr>
              <w:t>Godkjent av:</w:t>
            </w:r>
          </w:p>
          <w:p w:rsidR="001C0FFA" w:rsidRPr="007B1B53" w14:paraId="1DA09168" w14:textId="77777777">
            <w:pPr>
              <w:jc w:val="center"/>
              <w:rPr>
                <w:rFonts w:ascii="Verdana" w:hAnsi="Verdana"/>
                <w:sz w:val="18"/>
                <w:szCs w:val="18"/>
              </w:rPr>
            </w:pPr>
            <w:r w:rsidRPr="007B1B53">
              <w:rPr>
                <w:rFonts w:ascii="Verdana" w:hAnsi="Verdana"/>
                <w:sz w:val="18"/>
                <w:szCs w:val="18"/>
              </w:rPr>
              <w:fldChar w:fldCharType="begin" w:fldLock="1"/>
            </w:r>
            <w:r w:rsidRPr="007B1B53">
              <w:rPr>
                <w:rFonts w:ascii="Verdana" w:hAnsi="Verdana"/>
                <w:color w:val="000080"/>
                <w:sz w:val="18"/>
                <w:szCs w:val="18"/>
              </w:rPr>
              <w:instrText xml:space="preserve"> DOCPROPERTY EK_Signatur </w:instrText>
            </w:r>
            <w:r w:rsidRPr="007B1B53">
              <w:rPr>
                <w:rFonts w:ascii="Verdana" w:hAnsi="Verdana"/>
                <w:sz w:val="18"/>
                <w:szCs w:val="18"/>
              </w:rPr>
              <w:fldChar w:fldCharType="separate"/>
            </w:r>
            <w:r w:rsidRPr="007B1B53">
              <w:rPr>
                <w:rFonts w:ascii="Verdana" w:hAnsi="Verdana"/>
                <w:color w:val="000080"/>
                <w:sz w:val="18"/>
                <w:szCs w:val="18"/>
              </w:rPr>
              <w:t>Ikke styrt</w:t>
            </w:r>
            <w:r w:rsidRPr="007B1B53">
              <w:rPr>
                <w:rFonts w:ascii="Verdana" w:hAnsi="Verdana"/>
                <w:sz w:val="18"/>
                <w:szCs w:val="18"/>
              </w:rPr>
              <w:fldChar w:fldCharType="end"/>
            </w:r>
          </w:p>
        </w:tc>
        <w:tc>
          <w:tcPr>
            <w:tcW w:w="2126" w:type="dxa"/>
            <w:tcBorders>
              <w:top w:val="nil"/>
              <w:left w:val="single" w:sz="6" w:space="0" w:color="auto"/>
              <w:bottom w:val="single" w:sz="12" w:space="0" w:color="auto"/>
            </w:tcBorders>
          </w:tcPr>
          <w:p w:rsidR="001C0FFA" w:rsidRPr="007B1B53" w14:paraId="1DA09169" w14:textId="77777777">
            <w:pPr>
              <w:rPr>
                <w:rFonts w:ascii="Verdana" w:hAnsi="Verdana"/>
                <w:sz w:val="16"/>
                <w:szCs w:val="16"/>
              </w:rPr>
            </w:pPr>
            <w:r w:rsidRPr="007B1B53">
              <w:rPr>
                <w:rFonts w:ascii="Verdana" w:hAnsi="Verdana"/>
                <w:sz w:val="16"/>
                <w:szCs w:val="16"/>
              </w:rPr>
              <w:t>Sidenr:</w:t>
            </w:r>
          </w:p>
          <w:p w:rsidR="001C0FFA" w:rsidRPr="007B1B53" w14:paraId="1DA0916A" w14:textId="77777777">
            <w:pPr>
              <w:jc w:val="center"/>
              <w:rPr>
                <w:rFonts w:ascii="Verdana" w:hAnsi="Verdana"/>
                <w:sz w:val="18"/>
                <w:szCs w:val="18"/>
              </w:rPr>
            </w:pPr>
            <w:r w:rsidRPr="007B1B53">
              <w:rPr>
                <w:rFonts w:ascii="Verdana" w:hAnsi="Verdana"/>
                <w:sz w:val="18"/>
                <w:szCs w:val="18"/>
              </w:rPr>
              <w:fldChar w:fldCharType="begin"/>
            </w:r>
            <w:r w:rsidRPr="007B1B53">
              <w:rPr>
                <w:rFonts w:ascii="Verdana" w:hAnsi="Verdana"/>
                <w:sz w:val="18"/>
                <w:szCs w:val="18"/>
              </w:rPr>
              <w:instrText xml:space="preserve">PAGE </w:instrText>
            </w:r>
            <w:r w:rsidRPr="007B1B53">
              <w:rPr>
                <w:rFonts w:ascii="Verdana" w:hAnsi="Verdana"/>
                <w:sz w:val="18"/>
                <w:szCs w:val="18"/>
              </w:rPr>
              <w:fldChar w:fldCharType="separate"/>
            </w:r>
            <w:r w:rsidRPr="007B1B53">
              <w:rPr>
                <w:rFonts w:ascii="Verdana" w:hAnsi="Verdana"/>
                <w:sz w:val="18"/>
                <w:szCs w:val="18"/>
              </w:rPr>
              <w:t>1</w:t>
            </w:r>
            <w:r w:rsidRPr="007B1B53">
              <w:rPr>
                <w:rFonts w:ascii="Verdana" w:hAnsi="Verdana"/>
                <w:sz w:val="18"/>
                <w:szCs w:val="18"/>
              </w:rPr>
              <w:fldChar w:fldCharType="end"/>
            </w:r>
            <w:r w:rsidRPr="007B1B53">
              <w:rPr>
                <w:rFonts w:ascii="Verdana" w:hAnsi="Verdana"/>
                <w:sz w:val="18"/>
                <w:szCs w:val="18"/>
              </w:rPr>
              <w:t xml:space="preserve"> av </w:t>
            </w:r>
            <w:r w:rsidRPr="007B1B53">
              <w:rPr>
                <w:rFonts w:ascii="Verdana" w:hAnsi="Verdana"/>
                <w:sz w:val="18"/>
                <w:szCs w:val="18"/>
              </w:rPr>
              <w:fldChar w:fldCharType="begin"/>
            </w:r>
            <w:r w:rsidRPr="007B1B53">
              <w:rPr>
                <w:rFonts w:ascii="Verdana" w:hAnsi="Verdana"/>
                <w:sz w:val="18"/>
                <w:szCs w:val="18"/>
              </w:rPr>
              <w:instrText>NUMPAGES</w:instrText>
            </w:r>
            <w:r w:rsidRPr="007B1B53">
              <w:rPr>
                <w:rFonts w:ascii="Verdana" w:hAnsi="Verdana"/>
                <w:sz w:val="18"/>
                <w:szCs w:val="18"/>
              </w:rPr>
              <w:fldChar w:fldCharType="separate"/>
            </w:r>
            <w:r w:rsidRPr="007B1B53">
              <w:rPr>
                <w:rFonts w:ascii="Verdana" w:hAnsi="Verdana"/>
                <w:sz w:val="18"/>
                <w:szCs w:val="18"/>
              </w:rPr>
              <w:t>3</w:t>
            </w:r>
            <w:r w:rsidRPr="007B1B53">
              <w:rPr>
                <w:rFonts w:ascii="Verdana" w:hAnsi="Verdana"/>
                <w:sz w:val="18"/>
                <w:szCs w:val="18"/>
              </w:rPr>
              <w:fldChar w:fldCharType="end"/>
            </w:r>
          </w:p>
        </w:tc>
      </w:tr>
    </w:tbl>
    <w:p w:rsidR="001C0FFA" w:rsidRPr="007B1B53" w14:paraId="1DA0916C" w14:textId="77777777">
      <w:pPr>
        <w:rPr>
          <w:rFonts w:ascii="Verdana" w:hAnsi="Verdana"/>
          <w:sz w:val="18"/>
          <w:szCs w:val="18"/>
        </w:rPr>
      </w:pPr>
    </w:p>
    <w:p w:rsidR="000F73F2" w:rsidRPr="007B1B53" w:rsidP="000F73F2" w14:paraId="13E2F6BF" w14:textId="77777777">
      <w:pPr>
        <w:pStyle w:val="Heading3"/>
        <w:jc w:val="both"/>
        <w:rPr>
          <w:rFonts w:ascii="Verdana" w:hAnsi="Verdana"/>
          <w:sz w:val="22"/>
          <w:szCs w:val="22"/>
        </w:rPr>
      </w:pPr>
      <w:r w:rsidRPr="007B1B53">
        <w:rPr>
          <w:rFonts w:ascii="Verdana" w:hAnsi="Verdana"/>
          <w:sz w:val="22"/>
          <w:szCs w:val="22"/>
        </w:rPr>
        <w:t xml:space="preserve">2.3.1 Rutiner for kontroll av </w:t>
      </w:r>
      <w:r w:rsidRPr="007B1B53">
        <w:rPr>
          <w:rFonts w:ascii="Verdana" w:hAnsi="Verdana"/>
          <w:sz w:val="22"/>
          <w:szCs w:val="22"/>
        </w:rPr>
        <w:t>dokumenter og data</w:t>
      </w:r>
    </w:p>
    <w:p w:rsidR="000F73F2" w:rsidRPr="007B1B53" w:rsidP="000F73F2" w14:paraId="0520C8EB" w14:textId="77777777">
      <w:pPr>
        <w:spacing w:before="120" w:after="120"/>
        <w:jc w:val="both"/>
        <w:rPr>
          <w:rFonts w:ascii="Verdana" w:hAnsi="Verdana"/>
          <w:sz w:val="18"/>
          <w:szCs w:val="18"/>
        </w:rPr>
      </w:pPr>
      <w:r w:rsidRPr="007B1B53">
        <w:rPr>
          <w:rFonts w:ascii="Verdana" w:hAnsi="Verdana"/>
          <w:sz w:val="18"/>
          <w:szCs w:val="18"/>
        </w:rPr>
        <w:t xml:space="preserve">Trøndelag høyere yrkesfagskole (THYF) har opprettet en prosedyre for å sikre dokumenter og data relatert til krav i standarden DNVGL-ST-0029. </w:t>
      </w:r>
    </w:p>
    <w:p w:rsidR="000F73F2" w:rsidRPr="007B1B53" w:rsidP="000F73F2" w14:paraId="55C89671" w14:textId="77777777">
      <w:pPr>
        <w:spacing w:before="120" w:after="120"/>
        <w:jc w:val="both"/>
        <w:rPr>
          <w:rFonts w:ascii="Verdana" w:hAnsi="Verdana"/>
          <w:sz w:val="18"/>
          <w:szCs w:val="18"/>
        </w:rPr>
      </w:pPr>
      <w:r w:rsidRPr="007B1B53">
        <w:rPr>
          <w:rFonts w:ascii="Verdana" w:hAnsi="Verdana"/>
          <w:sz w:val="18"/>
          <w:szCs w:val="18"/>
        </w:rPr>
        <w:t>I anvendte offentlige dokumentsystemer skal det for godkjente dokumenter foreligge en skjemaba</w:t>
      </w:r>
      <w:r w:rsidRPr="007B1B53">
        <w:rPr>
          <w:rFonts w:ascii="Verdana" w:hAnsi="Verdana"/>
          <w:sz w:val="18"/>
          <w:szCs w:val="18"/>
        </w:rPr>
        <w:t>nk hvor det foreligger informasjon om dato, saks-, versjons- og revisjonsnummer.</w:t>
      </w:r>
    </w:p>
    <w:p w:rsidR="000F73F2" w:rsidRPr="007B1B53" w:rsidP="000F73F2" w14:paraId="0B405A4D" w14:textId="77777777">
      <w:pPr>
        <w:spacing w:before="120" w:after="120"/>
        <w:jc w:val="both"/>
        <w:rPr>
          <w:rFonts w:ascii="Verdana" w:hAnsi="Verdana"/>
          <w:sz w:val="18"/>
          <w:szCs w:val="18"/>
        </w:rPr>
      </w:pPr>
      <w:r w:rsidRPr="007B1B53">
        <w:rPr>
          <w:rFonts w:ascii="Verdana" w:hAnsi="Verdana"/>
          <w:sz w:val="18"/>
          <w:szCs w:val="18"/>
        </w:rPr>
        <w:t>THYF benytter følgende dokumentsystemer:</w:t>
      </w:r>
    </w:p>
    <w:p w:rsidR="000F73F2" w:rsidRPr="007B1B53" w:rsidP="000F73F2" w14:paraId="3ED4E901" w14:textId="77777777">
      <w:pPr>
        <w:pStyle w:val="ListParagraph"/>
        <w:numPr>
          <w:ilvl w:val="0"/>
          <w:numId w:val="1"/>
        </w:numPr>
        <w:spacing w:before="120"/>
        <w:jc w:val="both"/>
        <w:rPr>
          <w:rFonts w:ascii="Verdana" w:hAnsi="Verdana"/>
          <w:sz w:val="18"/>
          <w:szCs w:val="18"/>
        </w:rPr>
      </w:pPr>
      <w:r w:rsidRPr="007B1B53">
        <w:rPr>
          <w:rFonts w:ascii="Verdana" w:hAnsi="Verdana"/>
          <w:sz w:val="18"/>
          <w:szCs w:val="18"/>
        </w:rPr>
        <w:t>Public 360</w:t>
      </w:r>
    </w:p>
    <w:p w:rsidR="000F73F2" w:rsidRPr="007B1B53" w:rsidP="000F73F2" w14:paraId="08FBAB93" w14:textId="77777777">
      <w:pPr>
        <w:pStyle w:val="ListParagraph"/>
        <w:numPr>
          <w:ilvl w:val="0"/>
          <w:numId w:val="1"/>
        </w:numPr>
        <w:spacing w:before="120"/>
        <w:jc w:val="both"/>
        <w:rPr>
          <w:rFonts w:ascii="Verdana" w:hAnsi="Verdana"/>
          <w:sz w:val="18"/>
          <w:szCs w:val="18"/>
        </w:rPr>
      </w:pPr>
      <w:r w:rsidRPr="007B1B53">
        <w:rPr>
          <w:rFonts w:ascii="Verdana" w:hAnsi="Verdana"/>
          <w:sz w:val="18"/>
          <w:szCs w:val="18"/>
        </w:rPr>
        <w:t>Kvalitetsledelsessystem</w:t>
      </w:r>
    </w:p>
    <w:p w:rsidR="000F73F2" w:rsidRPr="007B1B53" w:rsidP="000F73F2" w14:paraId="39F1E292" w14:textId="77777777">
      <w:pPr>
        <w:pStyle w:val="ListParagraph"/>
        <w:numPr>
          <w:ilvl w:val="0"/>
          <w:numId w:val="1"/>
        </w:numPr>
        <w:spacing w:before="120"/>
        <w:jc w:val="both"/>
        <w:rPr>
          <w:rFonts w:ascii="Verdana" w:hAnsi="Verdana"/>
          <w:sz w:val="18"/>
          <w:szCs w:val="18"/>
        </w:rPr>
      </w:pPr>
      <w:r w:rsidRPr="007B1B53">
        <w:rPr>
          <w:rFonts w:ascii="Verdana" w:hAnsi="Verdana"/>
          <w:sz w:val="18"/>
          <w:szCs w:val="18"/>
        </w:rPr>
        <w:t>Forbedringssystem</w:t>
      </w:r>
    </w:p>
    <w:p w:rsidR="000F73F2" w:rsidRPr="007B1B53" w:rsidP="000F73F2" w14:paraId="0F8DCF69" w14:textId="77777777">
      <w:pPr>
        <w:spacing w:before="120" w:after="120"/>
        <w:jc w:val="both"/>
        <w:rPr>
          <w:rFonts w:ascii="Verdana" w:hAnsi="Verdana"/>
          <w:sz w:val="18"/>
          <w:szCs w:val="18"/>
        </w:rPr>
      </w:pPr>
    </w:p>
    <w:p w:rsidR="000F73F2" w:rsidRPr="007B1B53" w:rsidP="000F73F2" w14:paraId="4E5AB6DA" w14:textId="77777777">
      <w:pPr>
        <w:pStyle w:val="Heading3"/>
        <w:rPr>
          <w:rFonts w:ascii="Verdana" w:hAnsi="Verdana"/>
          <w:sz w:val="22"/>
          <w:szCs w:val="22"/>
        </w:rPr>
      </w:pPr>
      <w:r w:rsidRPr="007B1B53">
        <w:rPr>
          <w:rFonts w:ascii="Verdana" w:hAnsi="Verdana"/>
          <w:sz w:val="22"/>
          <w:szCs w:val="22"/>
        </w:rPr>
        <w:t>2.3.2 Arkivering</w:t>
      </w:r>
    </w:p>
    <w:p w:rsidR="000F73F2" w:rsidRPr="007B1B53" w:rsidP="000F73F2" w14:paraId="09259C85" w14:textId="061429C4">
      <w:pPr>
        <w:spacing w:before="120" w:after="120"/>
        <w:jc w:val="both"/>
        <w:rPr>
          <w:rFonts w:ascii="Verdana" w:eastAsia="Calibri" w:hAnsi="Verdana" w:cs="Arial"/>
          <w:sz w:val="18"/>
          <w:szCs w:val="18"/>
        </w:rPr>
      </w:pPr>
      <w:r w:rsidRPr="007B1B53">
        <w:rPr>
          <w:rFonts w:ascii="Verdana" w:eastAsia="Calibri" w:hAnsi="Verdana" w:cs="Arial"/>
          <w:sz w:val="18"/>
          <w:szCs w:val="18"/>
        </w:rPr>
        <w:t xml:space="preserve">Mottatte og sendte dokumenter skal vurderes med tanke på behov for arkivering. Vurderingsprosessen er skissert i </w:t>
      </w:r>
      <w:r w:rsidRPr="007B1B53">
        <w:rPr>
          <w:rFonts w:ascii="Verdana" w:eastAsia="Calibri" w:hAnsi="Verdana" w:cs="Arial"/>
          <w:sz w:val="18"/>
          <w:szCs w:val="18"/>
        </w:rPr>
        <w:fldChar w:fldCharType="begin"/>
      </w:r>
      <w:r w:rsidRPr="007B1B53">
        <w:rPr>
          <w:rFonts w:ascii="Verdana" w:eastAsia="Calibri" w:hAnsi="Verdana" w:cs="Arial"/>
          <w:sz w:val="18"/>
          <w:szCs w:val="18"/>
        </w:rPr>
        <w:instrText xml:space="preserve"> REF  _Ref105573496 \* Lower \h </w:instrText>
      </w:r>
      <w:r w:rsidRPr="007B1B53">
        <w:rPr>
          <w:rFonts w:ascii="Verdana" w:eastAsia="Calibri" w:hAnsi="Verdana" w:cs="Arial"/>
          <w:sz w:val="18"/>
          <w:szCs w:val="18"/>
        </w:rPr>
        <w:instrText xml:space="preserve"> \* MERGEFORMAT </w:instrText>
      </w:r>
      <w:r w:rsidRPr="007B1B53">
        <w:rPr>
          <w:rFonts w:ascii="Verdana" w:eastAsia="Calibri" w:hAnsi="Verdana" w:cs="Arial"/>
          <w:sz w:val="18"/>
          <w:szCs w:val="18"/>
        </w:rPr>
        <w:fldChar w:fldCharType="separate"/>
      </w:r>
      <w:r w:rsidRPr="007B1B53">
        <w:rPr>
          <w:rFonts w:ascii="Verdana" w:eastAsia="Calibri" w:hAnsi="Verdana" w:cs="Arial"/>
          <w:sz w:val="18"/>
          <w:szCs w:val="18"/>
        </w:rPr>
        <w:t>figur 2.3.1</w:t>
      </w:r>
      <w:r w:rsidRPr="007B1B53">
        <w:rPr>
          <w:rFonts w:ascii="Verdana" w:eastAsia="Calibri" w:hAnsi="Verdana" w:cs="Arial"/>
          <w:sz w:val="18"/>
          <w:szCs w:val="18"/>
        </w:rPr>
        <w:fldChar w:fldCharType="end"/>
      </w:r>
    </w:p>
    <w:p w:rsidR="000F73F2" w:rsidRPr="007B1B53" w:rsidP="000F73F2" w14:paraId="02F24D32" w14:textId="77777777">
      <w:pPr>
        <w:spacing w:before="120" w:after="120"/>
        <w:jc w:val="both"/>
        <w:rPr>
          <w:rFonts w:ascii="Verdana" w:eastAsia="Calibri" w:hAnsi="Verdana" w:cs="Arial"/>
          <w:sz w:val="18"/>
          <w:szCs w:val="18"/>
        </w:rPr>
      </w:pPr>
      <w:r w:rsidRPr="007B1B53">
        <w:rPr>
          <w:rFonts w:ascii="Verdana" w:eastAsia="Calibri" w:hAnsi="Verdana" w:cs="Arial"/>
          <w:sz w:val="18"/>
          <w:szCs w:val="18"/>
        </w:rPr>
        <w:t xml:space="preserve">THYF </w:t>
      </w:r>
      <w:r w:rsidRPr="007B1B53">
        <w:rPr>
          <w:rFonts w:ascii="Verdana" w:eastAsia="Calibri" w:hAnsi="Verdana" w:cs="Arial"/>
          <w:sz w:val="18"/>
          <w:szCs w:val="18"/>
        </w:rPr>
        <w:t>har opprettet en prosedyre</w:t>
      </w:r>
      <w:r w:rsidRPr="007B1B53">
        <w:rPr>
          <w:rFonts w:ascii="Verdana" w:eastAsia="Calibri" w:hAnsi="Verdana" w:cs="Arial"/>
          <w:sz w:val="18"/>
          <w:szCs w:val="18"/>
        </w:rPr>
        <w:t xml:space="preserve"> </w:t>
      </w:r>
      <w:r w:rsidRPr="007B1B53">
        <w:rPr>
          <w:rFonts w:ascii="Verdana" w:eastAsia="Calibri" w:hAnsi="Verdana" w:cs="Arial"/>
          <w:sz w:val="18"/>
          <w:szCs w:val="18"/>
        </w:rPr>
        <w:t>som beskriver nødvendige</w:t>
      </w:r>
      <w:r w:rsidRPr="007B1B53">
        <w:rPr>
          <w:rFonts w:ascii="Verdana" w:eastAsia="Calibri" w:hAnsi="Verdana" w:cs="Arial"/>
          <w:sz w:val="18"/>
          <w:szCs w:val="18"/>
        </w:rPr>
        <w:t xml:space="preserve"> kontrolle</w:t>
      </w:r>
      <w:r w:rsidRPr="007B1B53">
        <w:rPr>
          <w:rFonts w:ascii="Verdana" w:eastAsia="Calibri" w:hAnsi="Verdana" w:cs="Arial"/>
          <w:sz w:val="18"/>
          <w:szCs w:val="18"/>
        </w:rPr>
        <w:t>r</w:t>
      </w:r>
      <w:r w:rsidRPr="007B1B53">
        <w:rPr>
          <w:rFonts w:ascii="Verdana" w:eastAsia="Calibri" w:hAnsi="Verdana" w:cs="Arial"/>
          <w:sz w:val="18"/>
          <w:szCs w:val="18"/>
        </w:rPr>
        <w:t xml:space="preserve"> </w:t>
      </w:r>
      <w:r w:rsidRPr="007B1B53">
        <w:rPr>
          <w:rFonts w:ascii="Verdana" w:eastAsia="Calibri" w:hAnsi="Verdana" w:cs="Arial"/>
          <w:sz w:val="18"/>
          <w:szCs w:val="18"/>
        </w:rPr>
        <w:t xml:space="preserve">i forbindelse med </w:t>
      </w:r>
      <w:r w:rsidRPr="007B1B53">
        <w:rPr>
          <w:rFonts w:ascii="Verdana" w:eastAsia="Calibri" w:hAnsi="Verdana" w:cs="Arial"/>
          <w:sz w:val="18"/>
          <w:szCs w:val="18"/>
        </w:rPr>
        <w:t>identifisering, lagring, beskyttelse, gjenfinning, lagringstid, disponering og rutiner</w:t>
      </w:r>
      <w:r w:rsidRPr="007B1B53">
        <w:rPr>
          <w:rFonts w:ascii="Verdana" w:eastAsia="Calibri" w:hAnsi="Verdana" w:cs="Arial"/>
          <w:sz w:val="18"/>
          <w:szCs w:val="18"/>
        </w:rPr>
        <w:t xml:space="preserve"> for sikkerhetskopiering av registreringer, data og dokumenter</w:t>
      </w:r>
      <w:r w:rsidRPr="007B1B53">
        <w:rPr>
          <w:rFonts w:ascii="Verdana" w:eastAsia="Calibri" w:hAnsi="Verdana" w:cs="Arial"/>
          <w:sz w:val="18"/>
          <w:szCs w:val="18"/>
        </w:rPr>
        <w:t>.</w:t>
      </w:r>
      <w:r w:rsidRPr="007B1B53">
        <w:rPr>
          <w:rFonts w:ascii="Verdana" w:eastAsia="Calibri" w:hAnsi="Verdana" w:cs="Arial"/>
          <w:sz w:val="18"/>
          <w:szCs w:val="18"/>
        </w:rPr>
        <w:t xml:space="preserve"> </w:t>
      </w:r>
    </w:p>
    <w:p w:rsidR="000F73F2" w:rsidRPr="007B1B53" w:rsidP="000F73F2" w14:paraId="24883774" w14:textId="77777777">
      <w:pPr>
        <w:spacing w:before="120" w:after="120"/>
        <w:jc w:val="both"/>
        <w:rPr>
          <w:rFonts w:ascii="Verdana" w:eastAsia="Calibri" w:hAnsi="Verdana" w:cs="Arial"/>
          <w:sz w:val="18"/>
          <w:szCs w:val="18"/>
        </w:rPr>
      </w:pPr>
      <w:r w:rsidRPr="007B1B53">
        <w:rPr>
          <w:rFonts w:ascii="Verdana" w:eastAsia="Calibri" w:hAnsi="Verdana" w:cs="Arial"/>
          <w:sz w:val="18"/>
          <w:szCs w:val="18"/>
        </w:rPr>
        <w:t>Formålet med prosedyren er å sikre at dokumenter o</w:t>
      </w:r>
      <w:r w:rsidRPr="007B1B53">
        <w:rPr>
          <w:rFonts w:ascii="Verdana" w:eastAsia="Calibri" w:hAnsi="Verdana" w:cs="Arial"/>
          <w:sz w:val="18"/>
          <w:szCs w:val="18"/>
        </w:rPr>
        <w:t>g registreringer blir lagret og vedlikeholdt som bevis for at kvalitetsledelsessystemet fungerer tilfredsstillende og samsvarer med krav i standarden DNVGL-ST-0029.</w:t>
      </w:r>
    </w:p>
    <w:p w:rsidR="000F73F2" w:rsidRPr="007B1B53" w:rsidP="000F73F2" w14:paraId="18C43124" w14:textId="29C2B7CE">
      <w:pPr>
        <w:rPr>
          <w:rFonts w:ascii="Verdana" w:hAnsi="Verdana"/>
          <w:sz w:val="18"/>
          <w:szCs w:val="18"/>
        </w:rPr>
      </w:pPr>
      <w:r>
        <w:rPr>
          <w:rFonts w:ascii="Verdana" w:eastAsia="Calibri" w:hAnsi="Verdana" w:cs="Arial"/>
          <w:noProof/>
          <w:sz w:val="18"/>
          <w:szCs w:val="18"/>
        </w:rPr>
        <w:pict>
          <v:shape id="Bilde 1" o:spid="_x0000_i1026" type="#_x0000_t75" style="width:185.25pt;height:164.25pt;mso-wrap-style:square;visibility:visible">
            <v:imagedata r:id="rId6" o:title=""/>
          </v:shape>
        </w:pict>
      </w:r>
    </w:p>
    <w:p w:rsidR="000F73F2" w:rsidRPr="007B1B53" w:rsidP="000F73F2" w14:paraId="399DEDF2" w14:textId="77777777">
      <w:pPr>
        <w:jc w:val="both"/>
        <w:rPr>
          <w:rFonts w:ascii="Verdana" w:eastAsia="Calibri" w:hAnsi="Verdana" w:cs="Arial"/>
          <w:sz w:val="18"/>
          <w:szCs w:val="18"/>
        </w:rPr>
      </w:pPr>
    </w:p>
    <w:p w:rsidR="000F73F2" w:rsidRPr="007B1B53" w:rsidP="000F73F2" w14:paraId="7ABE3BC5" w14:textId="77777777">
      <w:pPr>
        <w:pStyle w:val="Caption"/>
        <w:spacing w:after="0"/>
        <w:rPr>
          <w:rFonts w:ascii="Verdana" w:hAnsi="Verdana"/>
          <w:sz w:val="18"/>
          <w:szCs w:val="18"/>
        </w:rPr>
      </w:pPr>
      <w:bookmarkStart w:id="1" w:name="_Ref105573496"/>
      <w:r w:rsidRPr="007B1B53">
        <w:rPr>
          <w:rFonts w:ascii="Verdana" w:hAnsi="Verdana"/>
          <w:sz w:val="18"/>
          <w:szCs w:val="18"/>
        </w:rPr>
        <w:t>Figur 2.3.</w:t>
      </w:r>
      <w:r w:rsidRPr="007B1B53">
        <w:rPr>
          <w:rFonts w:ascii="Verdana" w:hAnsi="Verdana"/>
          <w:sz w:val="18"/>
          <w:szCs w:val="18"/>
        </w:rPr>
        <w:fldChar w:fldCharType="begin"/>
      </w:r>
      <w:r w:rsidRPr="007B1B53">
        <w:rPr>
          <w:rFonts w:ascii="Verdana" w:hAnsi="Verdana"/>
          <w:sz w:val="18"/>
          <w:szCs w:val="18"/>
        </w:rPr>
        <w:instrText xml:space="preserve"> SEQ Figur \* ARABIC </w:instrText>
      </w:r>
      <w:r w:rsidRPr="007B1B53">
        <w:rPr>
          <w:rFonts w:ascii="Verdana" w:hAnsi="Verdana"/>
          <w:sz w:val="18"/>
          <w:szCs w:val="18"/>
        </w:rPr>
        <w:fldChar w:fldCharType="separate"/>
      </w:r>
      <w:r w:rsidRPr="007B1B53">
        <w:rPr>
          <w:rFonts w:ascii="Verdana" w:hAnsi="Verdana"/>
          <w:sz w:val="18"/>
          <w:szCs w:val="18"/>
        </w:rPr>
        <w:t>1</w:t>
      </w:r>
      <w:r w:rsidRPr="007B1B53">
        <w:rPr>
          <w:rFonts w:ascii="Verdana" w:hAnsi="Verdana"/>
          <w:noProof/>
          <w:sz w:val="18"/>
          <w:szCs w:val="18"/>
        </w:rPr>
        <w:fldChar w:fldCharType="end"/>
      </w:r>
      <w:bookmarkEnd w:id="1"/>
      <w:r w:rsidRPr="007B1B53">
        <w:rPr>
          <w:rFonts w:ascii="Verdana" w:hAnsi="Verdana"/>
          <w:sz w:val="18"/>
          <w:szCs w:val="18"/>
        </w:rPr>
        <w:t xml:space="preserve">: Arkivering av dokumenter ved THYF. </w:t>
      </w:r>
    </w:p>
    <w:p w:rsidR="000F73F2" w:rsidRPr="007B1B53" w:rsidP="000F73F2" w14:paraId="6F07F31E" w14:textId="3F98D20D">
      <w:pPr>
        <w:pStyle w:val="NormalWeb"/>
        <w:spacing w:after="0" w:afterAutospacing="0"/>
        <w:jc w:val="both"/>
        <w:rPr>
          <w:rFonts w:ascii="Verdana" w:hAnsi="Verdana"/>
          <w:b/>
          <w:bCs/>
          <w:color w:val="000000"/>
          <w:sz w:val="18"/>
          <w:szCs w:val="18"/>
        </w:rPr>
      </w:pPr>
      <w:r w:rsidRPr="007B1B53">
        <w:rPr>
          <w:rFonts w:ascii="Verdana" w:hAnsi="Verdana"/>
          <w:b/>
          <w:bCs/>
          <w:color w:val="000000"/>
          <w:sz w:val="18"/>
          <w:szCs w:val="18"/>
        </w:rPr>
        <w:br w:type="page"/>
      </w:r>
      <w:r w:rsidRPr="007B1B53">
        <w:rPr>
          <w:rFonts w:ascii="Verdana" w:hAnsi="Verdana"/>
          <w:b/>
          <w:bCs/>
          <w:color w:val="000000"/>
          <w:sz w:val="22"/>
          <w:szCs w:val="22"/>
        </w:rPr>
        <w:t xml:space="preserve">2.3.3 </w:t>
      </w:r>
      <w:r w:rsidRPr="007B1B53">
        <w:rPr>
          <w:rFonts w:ascii="Verdana" w:hAnsi="Verdana"/>
          <w:b/>
          <w:bCs/>
          <w:color w:val="000000"/>
          <w:sz w:val="22"/>
          <w:szCs w:val="22"/>
        </w:rPr>
        <w:t>Vedlikeh</w:t>
      </w:r>
      <w:r w:rsidRPr="007B1B53">
        <w:rPr>
          <w:rFonts w:ascii="Verdana" w:hAnsi="Verdana"/>
          <w:b/>
          <w:bCs/>
          <w:color w:val="000000"/>
          <w:sz w:val="22"/>
          <w:szCs w:val="22"/>
        </w:rPr>
        <w:t>olde og o</w:t>
      </w:r>
      <w:r w:rsidRPr="007B1B53">
        <w:rPr>
          <w:rFonts w:ascii="Verdana" w:hAnsi="Verdana"/>
          <w:b/>
          <w:bCs/>
          <w:color w:val="000000"/>
          <w:sz w:val="22"/>
          <w:szCs w:val="22"/>
        </w:rPr>
        <w:t xml:space="preserve">pprettholde </w:t>
      </w:r>
      <w:r w:rsidRPr="007B1B53">
        <w:rPr>
          <w:rFonts w:ascii="Verdana" w:hAnsi="Verdana"/>
          <w:b/>
          <w:bCs/>
          <w:color w:val="000000"/>
          <w:sz w:val="22"/>
          <w:szCs w:val="22"/>
        </w:rPr>
        <w:t xml:space="preserve">gjeldende </w:t>
      </w:r>
      <w:r w:rsidRPr="007B1B53">
        <w:rPr>
          <w:rFonts w:ascii="Verdana" w:hAnsi="Verdana"/>
          <w:b/>
          <w:bCs/>
          <w:color w:val="000000"/>
          <w:sz w:val="22"/>
          <w:szCs w:val="22"/>
        </w:rPr>
        <w:t>akkrediteringer</w:t>
      </w:r>
    </w:p>
    <w:p w:rsidR="000F73F2" w:rsidRPr="007B1B53" w:rsidP="000F73F2" w14:paraId="1F06BE29" w14:textId="77777777">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Relevante akkrediteringer, sertifiseringer og godkjenninger er nevnt i kapittel 1.3 og 2.1. THYF driver etter de godkjenningene som listet i kapittel 2.1.5. Alle godkjenninger ligger sentralt hos THYF.</w:t>
      </w:r>
    </w:p>
    <w:p w:rsidR="000F73F2" w:rsidRPr="007B1B53" w:rsidP="000F73F2" w14:paraId="60B9F2E6" w14:textId="77777777">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Akkredi</w:t>
      </w:r>
      <w:r w:rsidRPr="007B1B53">
        <w:rPr>
          <w:rFonts w:ascii="Verdana" w:hAnsi="Verdana"/>
          <w:color w:val="000000"/>
          <w:sz w:val="18"/>
          <w:szCs w:val="18"/>
        </w:rPr>
        <w:t>teringer tildelt av NOKUT har ingen tidsbegrensning. NOKUT kan både varsle om tilsyn, eventuelt komme uoppfordret på tilsyn. Det er ikke behov for noen spesielle tiltak for å opprettholde godkjenningen. Unntaket er å følge opp henvendelser fra NOKUT når de</w:t>
      </w:r>
      <w:r w:rsidRPr="007B1B53">
        <w:rPr>
          <w:rFonts w:ascii="Verdana" w:hAnsi="Verdana"/>
          <w:color w:val="000000"/>
          <w:sz w:val="18"/>
          <w:szCs w:val="18"/>
        </w:rPr>
        <w:t xml:space="preserve"> tar kontakt.</w:t>
      </w:r>
    </w:p>
    <w:p w:rsidR="000F73F2" w:rsidRPr="007B1B53" w:rsidP="000F73F2" w14:paraId="58A850BF" w14:textId="4E93058A">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 xml:space="preserve">Kvalitetsansvarlig sender en anmodning om revisjon på vegne av THYF i god tid før utløp av sertifikat til sertifiseringsorganet. En oversikt over revisjoner fra og med 1. januar 2023 er satt opp i </w:t>
      </w:r>
      <w:r w:rsidRPr="007B1B53">
        <w:rPr>
          <w:rFonts w:ascii="Verdana" w:hAnsi="Verdana"/>
          <w:color w:val="000000"/>
          <w:sz w:val="18"/>
          <w:szCs w:val="18"/>
        </w:rPr>
        <w:fldChar w:fldCharType="begin"/>
      </w:r>
      <w:r w:rsidRPr="007B1B53">
        <w:rPr>
          <w:rFonts w:ascii="Verdana" w:hAnsi="Verdana"/>
          <w:color w:val="000000"/>
          <w:sz w:val="18"/>
          <w:szCs w:val="18"/>
        </w:rPr>
        <w:instrText xml:space="preserve"> REF  _Ref105591653 \* Lower \h </w:instrText>
      </w:r>
      <w:r w:rsidRPr="007B1B53">
        <w:rPr>
          <w:rFonts w:ascii="Verdana" w:hAnsi="Verdana"/>
          <w:color w:val="000000"/>
          <w:sz w:val="18"/>
          <w:szCs w:val="18"/>
        </w:rPr>
        <w:instrText xml:space="preserve"> \* MERGEFORMAT </w:instrText>
      </w:r>
      <w:r w:rsidRPr="007B1B53">
        <w:rPr>
          <w:rFonts w:ascii="Verdana" w:hAnsi="Verdana"/>
          <w:color w:val="000000"/>
          <w:sz w:val="18"/>
          <w:szCs w:val="18"/>
        </w:rPr>
        <w:fldChar w:fldCharType="separate"/>
      </w:r>
      <w:r w:rsidRPr="007B1B53">
        <w:rPr>
          <w:rFonts w:ascii="Verdana" w:hAnsi="Verdana"/>
          <w:color w:val="000000"/>
          <w:sz w:val="18"/>
          <w:szCs w:val="18"/>
        </w:rPr>
        <w:t>tabell 3.2.1</w:t>
      </w:r>
      <w:r w:rsidRPr="007B1B53">
        <w:rPr>
          <w:rFonts w:ascii="Verdana" w:hAnsi="Verdana"/>
          <w:color w:val="000000"/>
          <w:sz w:val="18"/>
          <w:szCs w:val="18"/>
        </w:rPr>
        <w:fldChar w:fldCharType="end"/>
      </w:r>
      <w:r w:rsidRPr="007B1B53">
        <w:rPr>
          <w:rFonts w:ascii="Verdana" w:hAnsi="Verdana"/>
          <w:color w:val="000000"/>
          <w:sz w:val="18"/>
          <w:szCs w:val="18"/>
        </w:rPr>
        <w:t>. For detaljert oppsett over interne og eksterne revisjoner, henvises det til egen prosedyre.</w:t>
      </w:r>
    </w:p>
    <w:p w:rsidR="000F73F2" w:rsidRPr="007B1B53" w:rsidP="000F73F2" w14:paraId="43C7C7B0" w14:textId="624481C7">
      <w:pPr>
        <w:pStyle w:val="NormalWeb"/>
        <w:spacing w:after="0" w:afterAutospacing="0"/>
        <w:jc w:val="both"/>
        <w:rPr>
          <w:rFonts w:ascii="Verdana" w:hAnsi="Verdana"/>
          <w:color w:val="000000"/>
          <w:sz w:val="18"/>
          <w:szCs w:val="18"/>
        </w:rPr>
      </w:pPr>
    </w:p>
    <w:p w:rsidR="000F73F2" w:rsidRPr="007B1B53" w:rsidP="000F73F2" w14:paraId="79339D22" w14:textId="77777777">
      <w:pPr>
        <w:pStyle w:val="NormalWeb"/>
        <w:spacing w:after="0" w:afterAutospacing="0"/>
        <w:jc w:val="both"/>
        <w:rPr>
          <w:rFonts w:ascii="Verdana" w:hAnsi="Verdana"/>
          <w:color w:val="000000"/>
          <w:sz w:val="18"/>
          <w:szCs w:val="18"/>
        </w:rPr>
      </w:pPr>
    </w:p>
    <w:tbl>
      <w:tblPr>
        <w:tblStyle w:val="TableGrid"/>
        <w:tblW w:w="9080" w:type="dxa"/>
        <w:tblLook w:val="04A0"/>
      </w:tblPr>
      <w:tblGrid>
        <w:gridCol w:w="3936"/>
        <w:gridCol w:w="2693"/>
        <w:gridCol w:w="2451"/>
      </w:tblGrid>
      <w:tr w14:paraId="29C23352" w14:textId="77777777" w:rsidTr="000F73F2">
        <w:tblPrEx>
          <w:tblW w:w="9080" w:type="dxa"/>
          <w:tblLook w:val="04A0"/>
        </w:tblPrEx>
        <w:trPr>
          <w:trHeight w:val="511"/>
        </w:trPr>
        <w:tc>
          <w:tcPr>
            <w:tcW w:w="3936" w:type="dxa"/>
            <w:shd w:val="clear" w:color="auto" w:fill="000000"/>
          </w:tcPr>
          <w:p w:rsidR="000F73F2" w:rsidRPr="007B1B53" w:rsidP="000F73F2" w14:paraId="4C2E9E81" w14:textId="77777777">
            <w:pPr>
              <w:pStyle w:val="NormalWeb"/>
              <w:spacing w:after="0" w:afterAutospacing="0"/>
              <w:jc w:val="both"/>
              <w:rPr>
                <w:rFonts w:ascii="Verdana" w:hAnsi="Verdana"/>
                <w:b/>
                <w:bCs/>
                <w:color w:val="FFFFFF"/>
                <w:sz w:val="18"/>
                <w:szCs w:val="18"/>
              </w:rPr>
            </w:pPr>
            <w:r w:rsidRPr="007B1B53">
              <w:rPr>
                <w:rFonts w:ascii="Verdana" w:hAnsi="Verdana"/>
                <w:b/>
                <w:bCs/>
                <w:color w:val="FFFFFF"/>
                <w:sz w:val="18"/>
                <w:szCs w:val="18"/>
              </w:rPr>
              <w:t>Sertifiseringsorgan</w:t>
            </w:r>
          </w:p>
        </w:tc>
        <w:tc>
          <w:tcPr>
            <w:tcW w:w="2693" w:type="dxa"/>
            <w:shd w:val="clear" w:color="auto" w:fill="000000"/>
          </w:tcPr>
          <w:p w:rsidR="000F73F2" w:rsidRPr="007B1B53" w:rsidP="000F73F2" w14:paraId="3383A304" w14:textId="77777777">
            <w:pPr>
              <w:pStyle w:val="NormalWeb"/>
              <w:spacing w:after="0" w:afterAutospacing="0"/>
              <w:rPr>
                <w:rFonts w:ascii="Verdana" w:hAnsi="Verdana"/>
                <w:b/>
                <w:bCs/>
                <w:color w:val="FFFFFF"/>
                <w:sz w:val="18"/>
                <w:szCs w:val="18"/>
              </w:rPr>
            </w:pPr>
            <w:r w:rsidRPr="007B1B53">
              <w:rPr>
                <w:rFonts w:ascii="Verdana" w:hAnsi="Verdana"/>
                <w:b/>
                <w:bCs/>
                <w:color w:val="FFFFFF"/>
                <w:sz w:val="18"/>
                <w:szCs w:val="18"/>
              </w:rPr>
              <w:t>Periode</w:t>
            </w:r>
          </w:p>
        </w:tc>
        <w:tc>
          <w:tcPr>
            <w:tcW w:w="2451" w:type="dxa"/>
            <w:shd w:val="clear" w:color="auto" w:fill="000000"/>
          </w:tcPr>
          <w:p w:rsidR="000F73F2" w:rsidRPr="007B1B53" w:rsidP="000F73F2" w14:paraId="5C11965C" w14:textId="77777777">
            <w:pPr>
              <w:pStyle w:val="NormalWeb"/>
              <w:spacing w:after="0" w:afterAutospacing="0"/>
              <w:rPr>
                <w:rFonts w:ascii="Verdana" w:hAnsi="Verdana"/>
                <w:b/>
                <w:bCs/>
                <w:color w:val="FFFFFF"/>
                <w:sz w:val="18"/>
                <w:szCs w:val="18"/>
              </w:rPr>
            </w:pPr>
            <w:r w:rsidRPr="007B1B53">
              <w:rPr>
                <w:rFonts w:ascii="Verdana" w:hAnsi="Verdana"/>
                <w:b/>
                <w:bCs/>
                <w:color w:val="FFFFFF"/>
                <w:sz w:val="18"/>
                <w:szCs w:val="18"/>
              </w:rPr>
              <w:t>Frekvens</w:t>
            </w:r>
          </w:p>
        </w:tc>
      </w:tr>
      <w:tr w14:paraId="227E2B54" w14:textId="77777777" w:rsidTr="000F73F2">
        <w:tblPrEx>
          <w:tblW w:w="9080" w:type="dxa"/>
          <w:tblLook w:val="04A0"/>
        </w:tblPrEx>
        <w:trPr>
          <w:trHeight w:val="199"/>
        </w:trPr>
        <w:tc>
          <w:tcPr>
            <w:tcW w:w="3936" w:type="dxa"/>
          </w:tcPr>
          <w:p w:rsidR="000F73F2" w:rsidRPr="007B1B53" w:rsidP="000F73F2" w14:paraId="1A3799D9" w14:textId="77777777">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 xml:space="preserve">DNVGL – </w:t>
            </w:r>
            <w:r w:rsidRPr="007B1B53">
              <w:rPr>
                <w:rFonts w:ascii="Verdana" w:hAnsi="Verdana"/>
                <w:color w:val="000000"/>
                <w:sz w:val="18"/>
                <w:szCs w:val="18"/>
              </w:rPr>
              <w:t>Oppstarts-/hovedrevisjoner</w:t>
            </w:r>
          </w:p>
        </w:tc>
        <w:tc>
          <w:tcPr>
            <w:tcW w:w="2693" w:type="dxa"/>
          </w:tcPr>
          <w:p w:rsidR="000F73F2" w:rsidRPr="007B1B53" w:rsidP="000F73F2" w14:paraId="6215D121" w14:textId="77777777">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Februar</w:t>
            </w:r>
          </w:p>
        </w:tc>
        <w:tc>
          <w:tcPr>
            <w:tcW w:w="2451" w:type="dxa"/>
          </w:tcPr>
          <w:p w:rsidR="000F73F2" w:rsidRPr="007B1B53" w:rsidP="000F73F2" w14:paraId="7A04BAC6" w14:textId="77777777">
            <w:pPr>
              <w:pStyle w:val="NormalWeb"/>
              <w:spacing w:after="0" w:afterAutospacing="0"/>
              <w:jc w:val="center"/>
              <w:rPr>
                <w:rFonts w:ascii="Verdana" w:hAnsi="Verdana"/>
                <w:color w:val="000000"/>
                <w:sz w:val="18"/>
                <w:szCs w:val="18"/>
              </w:rPr>
            </w:pPr>
            <w:r w:rsidRPr="007B1B53">
              <w:rPr>
                <w:rFonts w:ascii="Verdana" w:hAnsi="Verdana"/>
                <w:color w:val="000000"/>
                <w:sz w:val="18"/>
                <w:szCs w:val="18"/>
              </w:rPr>
              <w:t>5-årlig</w:t>
            </w:r>
          </w:p>
        </w:tc>
      </w:tr>
      <w:tr w14:paraId="19F18CD7" w14:textId="77777777" w:rsidTr="000F73F2">
        <w:tblPrEx>
          <w:tblW w:w="9080" w:type="dxa"/>
          <w:tblLook w:val="04A0"/>
        </w:tblPrEx>
        <w:trPr>
          <w:trHeight w:val="190"/>
        </w:trPr>
        <w:tc>
          <w:tcPr>
            <w:tcW w:w="3936" w:type="dxa"/>
          </w:tcPr>
          <w:p w:rsidR="000F73F2" w:rsidRPr="007B1B53" w:rsidP="000F73F2" w14:paraId="5D50F07C" w14:textId="77777777">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DNVGL – revisjon/fornye sertifikat</w:t>
            </w:r>
          </w:p>
        </w:tc>
        <w:tc>
          <w:tcPr>
            <w:tcW w:w="2693" w:type="dxa"/>
          </w:tcPr>
          <w:p w:rsidR="000F73F2" w:rsidRPr="007B1B53" w:rsidP="000F73F2" w14:paraId="05269D04" w14:textId="77777777">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Januar-februar</w:t>
            </w:r>
          </w:p>
        </w:tc>
        <w:tc>
          <w:tcPr>
            <w:tcW w:w="2451" w:type="dxa"/>
          </w:tcPr>
          <w:p w:rsidR="000F73F2" w:rsidRPr="007B1B53" w:rsidP="000F73F2" w14:paraId="35625F5F" w14:textId="77777777">
            <w:pPr>
              <w:pStyle w:val="NormalWeb"/>
              <w:spacing w:after="0" w:afterAutospacing="0"/>
              <w:jc w:val="center"/>
              <w:rPr>
                <w:rFonts w:ascii="Verdana" w:hAnsi="Verdana"/>
                <w:color w:val="000000"/>
                <w:sz w:val="18"/>
                <w:szCs w:val="18"/>
              </w:rPr>
            </w:pPr>
            <w:r w:rsidRPr="007B1B53">
              <w:rPr>
                <w:rFonts w:ascii="Verdana" w:hAnsi="Verdana"/>
                <w:color w:val="000000"/>
                <w:sz w:val="18"/>
                <w:szCs w:val="18"/>
              </w:rPr>
              <w:t>Årlig</w:t>
            </w:r>
          </w:p>
        </w:tc>
      </w:tr>
      <w:tr w14:paraId="7899388D" w14:textId="77777777" w:rsidTr="000F73F2">
        <w:tblPrEx>
          <w:tblW w:w="9080" w:type="dxa"/>
          <w:tblLook w:val="04A0"/>
        </w:tblPrEx>
        <w:trPr>
          <w:trHeight w:val="180"/>
        </w:trPr>
        <w:tc>
          <w:tcPr>
            <w:tcW w:w="3936" w:type="dxa"/>
          </w:tcPr>
          <w:p w:rsidR="000F73F2" w:rsidRPr="007B1B53" w:rsidP="000F73F2" w14:paraId="62B4D8F6" w14:textId="77777777">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NOKUT</w:t>
            </w:r>
          </w:p>
        </w:tc>
        <w:tc>
          <w:tcPr>
            <w:tcW w:w="2693" w:type="dxa"/>
          </w:tcPr>
          <w:p w:rsidR="000F73F2" w:rsidRPr="007B1B53" w:rsidP="000F73F2" w14:paraId="4EF452CC" w14:textId="77777777">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Uten tidsbegrensning</w:t>
            </w:r>
            <w:r>
              <w:rPr>
                <w:rStyle w:val="FootnoteReference"/>
                <w:rFonts w:ascii="Verdana" w:hAnsi="Verdana"/>
                <w:color w:val="000000"/>
                <w:sz w:val="18"/>
                <w:szCs w:val="18"/>
              </w:rPr>
              <w:footnoteReference w:id="2"/>
            </w:r>
          </w:p>
        </w:tc>
        <w:tc>
          <w:tcPr>
            <w:tcW w:w="2451" w:type="dxa"/>
          </w:tcPr>
          <w:p w:rsidR="000F73F2" w:rsidRPr="007B1B53" w:rsidP="000F73F2" w14:paraId="0E193880" w14:textId="77777777">
            <w:pPr>
              <w:pStyle w:val="NormalWeb"/>
              <w:spacing w:after="0" w:afterAutospacing="0"/>
              <w:jc w:val="center"/>
              <w:rPr>
                <w:rFonts w:ascii="Verdana" w:hAnsi="Verdana"/>
                <w:color w:val="000000"/>
                <w:sz w:val="18"/>
                <w:szCs w:val="18"/>
              </w:rPr>
            </w:pPr>
            <w:r w:rsidRPr="007B1B53">
              <w:rPr>
                <w:rFonts w:ascii="Verdana" w:hAnsi="Verdana"/>
                <w:color w:val="000000"/>
                <w:sz w:val="18"/>
                <w:szCs w:val="18"/>
              </w:rPr>
              <w:t>Varslet/ uanmeldt</w:t>
            </w:r>
          </w:p>
        </w:tc>
      </w:tr>
      <w:tr w14:paraId="5856A7AE" w14:textId="77777777" w:rsidTr="000F73F2">
        <w:tblPrEx>
          <w:tblW w:w="9080" w:type="dxa"/>
          <w:tblLook w:val="04A0"/>
        </w:tblPrEx>
        <w:trPr>
          <w:trHeight w:val="180"/>
        </w:trPr>
        <w:tc>
          <w:tcPr>
            <w:tcW w:w="3936" w:type="dxa"/>
          </w:tcPr>
          <w:p w:rsidR="000F73F2" w:rsidRPr="007B1B53" w:rsidP="000F73F2" w14:paraId="291B5FF3" w14:textId="77777777">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Sjøfartsdirektoratet (SDIR)</w:t>
            </w:r>
          </w:p>
        </w:tc>
        <w:tc>
          <w:tcPr>
            <w:tcW w:w="2693" w:type="dxa"/>
          </w:tcPr>
          <w:p w:rsidR="000F73F2" w:rsidRPr="007B1B53" w:rsidP="000F73F2" w14:paraId="1A3CC851" w14:textId="77777777">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Desember</w:t>
            </w:r>
          </w:p>
        </w:tc>
        <w:tc>
          <w:tcPr>
            <w:tcW w:w="2451" w:type="dxa"/>
          </w:tcPr>
          <w:p w:rsidR="000F73F2" w:rsidRPr="007B1B53" w:rsidP="000F73F2" w14:paraId="28DD9981" w14:textId="77777777">
            <w:pPr>
              <w:pStyle w:val="NormalWeb"/>
              <w:spacing w:after="0" w:afterAutospacing="0"/>
              <w:jc w:val="center"/>
              <w:rPr>
                <w:rFonts w:ascii="Verdana" w:hAnsi="Verdana"/>
                <w:color w:val="000000"/>
                <w:sz w:val="18"/>
                <w:szCs w:val="18"/>
              </w:rPr>
            </w:pPr>
            <w:r w:rsidRPr="007B1B53">
              <w:rPr>
                <w:rFonts w:ascii="Verdana" w:hAnsi="Verdana"/>
                <w:color w:val="000000"/>
                <w:sz w:val="18"/>
                <w:szCs w:val="18"/>
              </w:rPr>
              <w:t>5-årlig</w:t>
            </w:r>
          </w:p>
        </w:tc>
      </w:tr>
      <w:tr w14:paraId="296CDCA6" w14:textId="77777777" w:rsidTr="000F73F2">
        <w:tblPrEx>
          <w:tblW w:w="9080" w:type="dxa"/>
          <w:tblLook w:val="04A0"/>
        </w:tblPrEx>
        <w:trPr>
          <w:trHeight w:val="180"/>
        </w:trPr>
        <w:tc>
          <w:tcPr>
            <w:tcW w:w="3936" w:type="dxa"/>
          </w:tcPr>
          <w:p w:rsidR="000F73F2" w:rsidRPr="007B1B53" w:rsidP="000F73F2" w14:paraId="0F6B926F" w14:textId="77777777">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Telenor Kystradio</w:t>
            </w:r>
          </w:p>
        </w:tc>
        <w:tc>
          <w:tcPr>
            <w:tcW w:w="2693" w:type="dxa"/>
          </w:tcPr>
          <w:p w:rsidR="000F73F2" w:rsidRPr="007B1B53" w:rsidP="000F73F2" w14:paraId="2CDD6618" w14:textId="77777777">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April</w:t>
            </w:r>
          </w:p>
        </w:tc>
        <w:tc>
          <w:tcPr>
            <w:tcW w:w="2451" w:type="dxa"/>
          </w:tcPr>
          <w:p w:rsidR="000F73F2" w:rsidRPr="007B1B53" w:rsidP="000F73F2" w14:paraId="44A28248" w14:textId="77777777">
            <w:pPr>
              <w:pStyle w:val="NormalWeb"/>
              <w:spacing w:after="0" w:afterAutospacing="0"/>
              <w:jc w:val="center"/>
              <w:rPr>
                <w:rFonts w:ascii="Verdana" w:hAnsi="Verdana"/>
                <w:color w:val="000000"/>
                <w:sz w:val="18"/>
                <w:szCs w:val="18"/>
              </w:rPr>
            </w:pPr>
            <w:r w:rsidRPr="007B1B53">
              <w:rPr>
                <w:rFonts w:ascii="Verdana" w:hAnsi="Verdana"/>
                <w:color w:val="000000"/>
                <w:sz w:val="18"/>
                <w:szCs w:val="18"/>
              </w:rPr>
              <w:t>5-årlig</w:t>
            </w:r>
          </w:p>
        </w:tc>
      </w:tr>
      <w:tr w14:paraId="6F98003D" w14:textId="77777777" w:rsidTr="000F73F2">
        <w:tblPrEx>
          <w:tblW w:w="9080" w:type="dxa"/>
          <w:tblLook w:val="04A0"/>
        </w:tblPrEx>
        <w:trPr>
          <w:trHeight w:val="180"/>
        </w:trPr>
        <w:tc>
          <w:tcPr>
            <w:tcW w:w="3936" w:type="dxa"/>
          </w:tcPr>
          <w:p w:rsidR="000F73F2" w:rsidRPr="007B1B53" w:rsidP="000F73F2" w14:paraId="505993A3" w14:textId="77777777">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 xml:space="preserve">Norsk </w:t>
            </w:r>
            <w:r w:rsidRPr="007B1B53">
              <w:rPr>
                <w:rFonts w:ascii="Verdana" w:hAnsi="Verdana"/>
                <w:color w:val="000000"/>
                <w:sz w:val="18"/>
                <w:szCs w:val="18"/>
              </w:rPr>
              <w:t>Sveiseteknisk Forbund, NSF</w:t>
            </w:r>
          </w:p>
        </w:tc>
        <w:tc>
          <w:tcPr>
            <w:tcW w:w="2693" w:type="dxa"/>
          </w:tcPr>
          <w:p w:rsidR="000F73F2" w:rsidRPr="007B1B53" w:rsidP="000F73F2" w14:paraId="1781AB0F" w14:textId="77777777">
            <w:pPr>
              <w:pStyle w:val="NormalWeb"/>
              <w:spacing w:after="0" w:afterAutospacing="0"/>
              <w:jc w:val="both"/>
              <w:rPr>
                <w:rFonts w:ascii="Verdana" w:hAnsi="Verdana"/>
                <w:color w:val="000000"/>
                <w:sz w:val="18"/>
                <w:szCs w:val="18"/>
              </w:rPr>
            </w:pPr>
            <w:r w:rsidRPr="007B1B53">
              <w:rPr>
                <w:rFonts w:ascii="Verdana" w:hAnsi="Verdana"/>
                <w:color w:val="000000"/>
                <w:sz w:val="18"/>
                <w:szCs w:val="18"/>
              </w:rPr>
              <w:t>April</w:t>
            </w:r>
          </w:p>
        </w:tc>
        <w:tc>
          <w:tcPr>
            <w:tcW w:w="2451" w:type="dxa"/>
          </w:tcPr>
          <w:p w:rsidR="000F73F2" w:rsidRPr="007B1B53" w:rsidP="000F73F2" w14:paraId="648C25EE" w14:textId="77777777">
            <w:pPr>
              <w:pStyle w:val="NormalWeb"/>
              <w:spacing w:after="0" w:afterAutospacing="0"/>
              <w:jc w:val="center"/>
              <w:rPr>
                <w:rFonts w:ascii="Verdana" w:hAnsi="Verdana"/>
                <w:color w:val="000000"/>
                <w:sz w:val="18"/>
                <w:szCs w:val="18"/>
              </w:rPr>
            </w:pPr>
            <w:r w:rsidRPr="007B1B53">
              <w:rPr>
                <w:rFonts w:ascii="Verdana" w:hAnsi="Verdana"/>
                <w:color w:val="000000"/>
                <w:sz w:val="18"/>
                <w:szCs w:val="18"/>
              </w:rPr>
              <w:t>5-årlig</w:t>
            </w:r>
          </w:p>
        </w:tc>
      </w:tr>
    </w:tbl>
    <w:p w:rsidR="000F73F2" w:rsidRPr="007B1B53" w:rsidP="000F73F2" w14:paraId="354E09C4" w14:textId="77777777">
      <w:pPr>
        <w:pStyle w:val="Caption"/>
        <w:spacing w:after="0"/>
        <w:rPr>
          <w:rFonts w:ascii="Verdana" w:hAnsi="Verdana"/>
          <w:color w:val="000000"/>
          <w:sz w:val="18"/>
          <w:szCs w:val="18"/>
        </w:rPr>
      </w:pPr>
      <w:bookmarkStart w:id="2" w:name="_Ref105591653"/>
      <w:r w:rsidRPr="007B1B53">
        <w:rPr>
          <w:rFonts w:ascii="Verdana" w:hAnsi="Verdana"/>
          <w:sz w:val="18"/>
          <w:szCs w:val="18"/>
        </w:rPr>
        <w:t>Tabell 3.2.</w:t>
      </w:r>
      <w:r w:rsidRPr="007B1B53">
        <w:rPr>
          <w:rFonts w:ascii="Verdana" w:hAnsi="Verdana"/>
          <w:sz w:val="18"/>
          <w:szCs w:val="18"/>
        </w:rPr>
        <w:fldChar w:fldCharType="begin"/>
      </w:r>
      <w:r w:rsidRPr="007B1B53">
        <w:rPr>
          <w:rFonts w:ascii="Verdana" w:hAnsi="Verdana"/>
          <w:sz w:val="18"/>
          <w:szCs w:val="18"/>
        </w:rPr>
        <w:instrText xml:space="preserve"> SEQ Tabell \* ARABIC </w:instrText>
      </w:r>
      <w:r w:rsidRPr="007B1B53">
        <w:rPr>
          <w:rFonts w:ascii="Verdana" w:hAnsi="Verdana"/>
          <w:sz w:val="18"/>
          <w:szCs w:val="18"/>
        </w:rPr>
        <w:fldChar w:fldCharType="separate"/>
      </w:r>
      <w:r w:rsidRPr="007B1B53">
        <w:rPr>
          <w:rFonts w:ascii="Verdana" w:hAnsi="Verdana"/>
          <w:sz w:val="18"/>
          <w:szCs w:val="18"/>
        </w:rPr>
        <w:t>1</w:t>
      </w:r>
      <w:r w:rsidRPr="007B1B53">
        <w:rPr>
          <w:rFonts w:ascii="Verdana" w:hAnsi="Verdana"/>
          <w:noProof/>
          <w:sz w:val="18"/>
          <w:szCs w:val="18"/>
        </w:rPr>
        <w:fldChar w:fldCharType="end"/>
      </w:r>
      <w:bookmarkEnd w:id="2"/>
      <w:r w:rsidRPr="007B1B53">
        <w:rPr>
          <w:rFonts w:ascii="Verdana" w:hAnsi="Verdana"/>
          <w:sz w:val="18"/>
          <w:szCs w:val="18"/>
        </w:rPr>
        <w:t>: Oversikt over eksterne revisjoner, periode for gjennomføring og frekvens.</w:t>
      </w:r>
    </w:p>
    <w:p w:rsidR="000F73F2" w:rsidRPr="007B1B53" w:rsidP="000F73F2" w14:paraId="0957C374" w14:textId="77777777">
      <w:pPr>
        <w:pStyle w:val="NormalWeb"/>
        <w:spacing w:after="0" w:afterAutospacing="0"/>
        <w:jc w:val="both"/>
        <w:rPr>
          <w:rFonts w:ascii="Verdana" w:hAnsi="Verdana"/>
          <w:sz w:val="18"/>
          <w:szCs w:val="18"/>
        </w:rPr>
      </w:pPr>
    </w:p>
    <w:p w:rsidR="000F73F2" w:rsidRPr="007B1B53" w:rsidP="000F73F2" w14:paraId="0DD9635F" w14:textId="4C202C7E">
      <w:pPr>
        <w:pStyle w:val="NormalWeb"/>
        <w:spacing w:after="0" w:afterAutospacing="0"/>
        <w:jc w:val="both"/>
        <w:rPr>
          <w:rFonts w:ascii="Verdana" w:hAnsi="Verdana"/>
          <w:sz w:val="18"/>
          <w:szCs w:val="18"/>
        </w:rPr>
      </w:pPr>
      <w:r w:rsidRPr="007B1B53">
        <w:rPr>
          <w:rFonts w:ascii="Verdana" w:hAnsi="Verdana"/>
          <w:sz w:val="18"/>
          <w:szCs w:val="18"/>
        </w:rPr>
        <w:t xml:space="preserve">Det foreligger egen prosedyre </w:t>
      </w:r>
      <w:r w:rsidRPr="007B1B53">
        <w:rPr>
          <w:rFonts w:ascii="Verdana" w:hAnsi="Verdana"/>
          <w:sz w:val="18"/>
          <w:szCs w:val="18"/>
        </w:rPr>
        <w:t>for inn</w:t>
      </w:r>
      <w:r w:rsidRPr="007B1B53">
        <w:rPr>
          <w:rFonts w:ascii="Verdana" w:hAnsi="Verdana"/>
          <w:sz w:val="18"/>
          <w:szCs w:val="18"/>
        </w:rPr>
        <w:t xml:space="preserve">rapportering </w:t>
      </w:r>
      <w:r w:rsidRPr="007B1B53">
        <w:rPr>
          <w:rFonts w:ascii="Verdana" w:hAnsi="Verdana"/>
          <w:sz w:val="18"/>
          <w:szCs w:val="18"/>
        </w:rPr>
        <w:t xml:space="preserve">av utdanning og kurs for studenter ved de maritime utdanningene </w:t>
      </w:r>
      <w:r w:rsidRPr="007B1B53">
        <w:rPr>
          <w:rFonts w:ascii="Verdana" w:hAnsi="Verdana"/>
          <w:sz w:val="18"/>
          <w:szCs w:val="18"/>
        </w:rPr>
        <w:t>til Sjøfartsdirektoratet.</w:t>
      </w:r>
      <w:r w:rsidRPr="007B1B53">
        <w:rPr>
          <w:rFonts w:ascii="Verdana" w:hAnsi="Verdana"/>
          <w:sz w:val="18"/>
          <w:szCs w:val="18"/>
        </w:rPr>
        <w:t xml:space="preserve"> </w:t>
      </w:r>
      <w:r w:rsidRPr="007B1B53">
        <w:rPr>
          <w:rFonts w:ascii="Verdana" w:hAnsi="Verdana"/>
          <w:sz w:val="18"/>
          <w:szCs w:val="18"/>
        </w:rPr>
        <w:t xml:space="preserve">Skolen </w:t>
      </w:r>
      <w:r w:rsidRPr="007B1B53">
        <w:rPr>
          <w:rFonts w:ascii="Verdana" w:hAnsi="Verdana"/>
          <w:sz w:val="18"/>
          <w:szCs w:val="18"/>
        </w:rPr>
        <w:t xml:space="preserve">holder seg oppdatert på endringer gjennom </w:t>
      </w:r>
      <w:r w:rsidRPr="007B1B53">
        <w:rPr>
          <w:rFonts w:ascii="Verdana" w:hAnsi="Verdana"/>
          <w:sz w:val="18"/>
          <w:szCs w:val="18"/>
        </w:rPr>
        <w:t>abonne</w:t>
      </w:r>
      <w:r w:rsidRPr="007B1B53">
        <w:rPr>
          <w:rFonts w:ascii="Verdana" w:hAnsi="Verdana"/>
          <w:sz w:val="18"/>
          <w:szCs w:val="18"/>
        </w:rPr>
        <w:t>ment</w:t>
      </w:r>
      <w:r w:rsidRPr="007B1B53">
        <w:rPr>
          <w:rFonts w:ascii="Verdana" w:hAnsi="Verdana"/>
          <w:sz w:val="18"/>
          <w:szCs w:val="18"/>
        </w:rPr>
        <w:t xml:space="preserve"> på nyheter fra SDIR</w:t>
      </w:r>
      <w:r w:rsidRPr="007B1B53">
        <w:rPr>
          <w:rFonts w:ascii="Verdana" w:hAnsi="Verdana"/>
          <w:sz w:val="18"/>
          <w:szCs w:val="18"/>
        </w:rPr>
        <w:t xml:space="preserve"> via e-post</w:t>
      </w:r>
      <w:r w:rsidRPr="007B1B53">
        <w:rPr>
          <w:rFonts w:ascii="Verdana" w:hAnsi="Verdana"/>
          <w:sz w:val="18"/>
          <w:szCs w:val="18"/>
        </w:rPr>
        <w:t>.</w:t>
      </w:r>
    </w:p>
    <w:p w:rsidR="000F73F2" w:rsidRPr="007B1B53" w:rsidP="000F73F2" w14:paraId="67C5EBB5" w14:textId="77777777">
      <w:pPr>
        <w:pStyle w:val="NormalWeb"/>
        <w:spacing w:after="0" w:afterAutospacing="0"/>
        <w:jc w:val="both"/>
        <w:rPr>
          <w:rFonts w:ascii="Verdana" w:hAnsi="Verdana"/>
          <w:sz w:val="18"/>
          <w:szCs w:val="18"/>
        </w:rPr>
      </w:pPr>
      <w:r w:rsidRPr="007B1B53">
        <w:rPr>
          <w:rFonts w:ascii="Verdana" w:hAnsi="Verdana"/>
          <w:sz w:val="18"/>
          <w:szCs w:val="18"/>
        </w:rPr>
        <w:t xml:space="preserve">I forbindelse med </w:t>
      </w:r>
      <w:r w:rsidRPr="007B1B53">
        <w:rPr>
          <w:rFonts w:ascii="Verdana" w:hAnsi="Verdana"/>
          <w:sz w:val="18"/>
          <w:szCs w:val="18"/>
        </w:rPr>
        <w:t xml:space="preserve">årlige revisjoner </w:t>
      </w:r>
      <w:r w:rsidRPr="007B1B53">
        <w:rPr>
          <w:rFonts w:ascii="Verdana" w:hAnsi="Verdana"/>
          <w:sz w:val="18"/>
          <w:szCs w:val="18"/>
        </w:rPr>
        <w:t>foretatt av DNV finnes revisjonsrappor</w:t>
      </w:r>
      <w:r w:rsidRPr="007B1B53">
        <w:rPr>
          <w:rFonts w:ascii="Verdana" w:hAnsi="Verdana"/>
          <w:sz w:val="18"/>
          <w:szCs w:val="18"/>
        </w:rPr>
        <w:t xml:space="preserve">ter tilgjengelig på egen brukerportal hos </w:t>
      </w:r>
      <w:r w:rsidRPr="007B1B53">
        <w:rPr>
          <w:rFonts w:ascii="Verdana" w:hAnsi="Verdana"/>
          <w:sz w:val="18"/>
          <w:szCs w:val="18"/>
        </w:rPr>
        <w:t>DNV</w:t>
      </w:r>
      <w:r w:rsidRPr="007B1B53">
        <w:rPr>
          <w:rFonts w:ascii="Verdana" w:hAnsi="Verdana"/>
          <w:sz w:val="18"/>
          <w:szCs w:val="18"/>
        </w:rPr>
        <w:t>. Her vil man kunne gi tilbakemelding på eventuelle avvik meldt under revisjon.</w:t>
      </w:r>
    </w:p>
    <w:p w:rsidR="000F73F2" w:rsidRPr="007B1B53" w:rsidP="000F73F2" w14:paraId="2EF06170" w14:textId="77777777">
      <w:pPr>
        <w:pStyle w:val="NormalWeb"/>
        <w:spacing w:after="0" w:afterAutospacing="0"/>
        <w:jc w:val="both"/>
        <w:rPr>
          <w:rFonts w:ascii="Verdana" w:eastAsia="Calibri" w:hAnsi="Verdana"/>
          <w:sz w:val="18"/>
          <w:szCs w:val="18"/>
        </w:rPr>
      </w:pPr>
      <w:r w:rsidRPr="007B1B53">
        <w:rPr>
          <w:rFonts w:ascii="Verdana" w:hAnsi="Verdana"/>
          <w:sz w:val="18"/>
          <w:szCs w:val="18"/>
        </w:rPr>
        <w:t>Sertifikater finnes som</w:t>
      </w:r>
      <w:r w:rsidRPr="007B1B53">
        <w:rPr>
          <w:rFonts w:ascii="Verdana" w:hAnsi="Verdana"/>
          <w:sz w:val="18"/>
          <w:szCs w:val="18"/>
        </w:rPr>
        <w:t xml:space="preserve"> oppslag på avdelingsleders kontor</w:t>
      </w:r>
      <w:r w:rsidRPr="007B1B53">
        <w:rPr>
          <w:rFonts w:ascii="Verdana" w:hAnsi="Verdana"/>
          <w:sz w:val="18"/>
          <w:szCs w:val="18"/>
        </w:rPr>
        <w:t xml:space="preserve"> og ved THYFs hovedkontor</w:t>
      </w:r>
      <w:r w:rsidRPr="007B1B53">
        <w:rPr>
          <w:rFonts w:ascii="Verdana" w:hAnsi="Verdana"/>
          <w:sz w:val="18"/>
          <w:szCs w:val="18"/>
        </w:rPr>
        <w:t>.</w:t>
      </w:r>
    </w:p>
    <w:p w:rsidR="001C0FFA" w:rsidRPr="007B1B53" w:rsidP="000F73F2" w14:paraId="1DA0916D" w14:textId="56D6C1A1">
      <w:pPr>
        <w:rPr>
          <w:rFonts w:ascii="Verdana" w:hAnsi="Verdana"/>
          <w:sz w:val="18"/>
          <w:szCs w:val="18"/>
        </w:rPr>
      </w:pPr>
      <w:r w:rsidRPr="007B1B53">
        <w:rPr>
          <w:rFonts w:ascii="Verdana" w:hAnsi="Verdana"/>
          <w:b/>
          <w:bCs/>
          <w:sz w:val="18"/>
          <w:szCs w:val="18"/>
        </w:rPr>
        <w:br w:type="page"/>
      </w:r>
    </w:p>
    <w:p w:rsidR="001C0FFA" w:rsidRPr="007B1B53" w14:paraId="1DA0916E" w14:textId="77777777">
      <w:pPr>
        <w:rPr>
          <w:rFonts w:ascii="Verdana" w:hAnsi="Verdana"/>
          <w:sz w:val="18"/>
          <w:szCs w:val="18"/>
        </w:rPr>
      </w:pPr>
    </w:p>
    <w:p w:rsidR="001C0FFA" w:rsidRPr="007B1B53" w14:paraId="1DA0916F" w14:textId="77777777">
      <w:pPr>
        <w:rPr>
          <w:rFonts w:ascii="Verdana" w:hAnsi="Verdana"/>
          <w:sz w:val="18"/>
          <w:szCs w:val="18"/>
        </w:rPr>
      </w:pPr>
    </w:p>
    <w:p w:rsidR="001C0FFA" w:rsidRPr="007B1B53" w14:paraId="1DA09170" w14:textId="77777777">
      <w:pPr>
        <w:rPr>
          <w:rFonts w:ascii="Verdana" w:hAnsi="Verdana"/>
          <w:sz w:val="18"/>
          <w:szCs w:val="18"/>
        </w:rPr>
      </w:pPr>
    </w:p>
    <w:p w:rsidR="001C0FFA" w:rsidRPr="007B1B53" w:rsidP="007B1B53" w14:paraId="1DA09171" w14:textId="77777777">
      <w:pPr>
        <w:spacing w:after="120"/>
        <w:rPr>
          <w:rFonts w:ascii="Verdana" w:hAnsi="Verdana"/>
          <w:b/>
          <w:bCs/>
          <w:color w:val="808080"/>
          <w:sz w:val="18"/>
          <w:szCs w:val="18"/>
        </w:rPr>
      </w:pPr>
      <w:r w:rsidRPr="007B1B53">
        <w:rPr>
          <w:rFonts w:ascii="Verdana" w:hAnsi="Verdana"/>
          <w:b/>
          <w:bCs/>
          <w:sz w:val="22"/>
          <w:szCs w:val="22"/>
        </w:rP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43"/>
        <w:gridCol w:w="4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3" w:name="EK_Referanse"/>
            <w:r>
              <w:rPr>
                <w:b w:val="0"/>
                <w:color w:val="0000FF"/>
                <w:u w:val="single"/>
              </w:rPr>
              <w:t xml:space="preserve"> </w:t>
            </w:r>
          </w:p>
        </w:tc>
        <w:tc>
          <w:tcPr>
            <w:tcBorders>
              <w:top w:val="nil"/>
              <w:left w:val="nil"/>
              <w:bottom w:val="nil"/>
              <w:right w:val="nil"/>
            </w:tcBorders>
          </w:tcPr>
          <w:p>
            <w:pPr>
              <w:numPr>
                <w:ilvl w:val="0"/>
                <w:numId w:val="0"/>
              </w:numPr>
              <w:rPr>
                <w:b w:val="0"/>
                <w:color w:val="0000FF"/>
                <w:u w:val="single"/>
              </w:rPr>
            </w:pPr>
            <w:r>
              <w:rPr>
                <w:b w:val="0"/>
                <w:color w:val="0000FF"/>
                <w:u w:val="single"/>
              </w:rPr>
              <w:t xml:space="preserve"> </w:t>
            </w:r>
          </w:p>
        </w:tc>
      </w:tr>
    </w:tbl>
    <w:p w:rsidR="000F73F2" w:rsidRPr="007B1B53" w14:paraId="2DACF2C8" w14:textId="77777777">
      <w:pPr>
        <w:rPr>
          <w:rFonts w:ascii="Verdana" w:hAnsi="Verdana"/>
          <w:sz w:val="18"/>
          <w:szCs w:val="18"/>
        </w:rPr>
      </w:pPr>
      <w:bookmarkEnd w:id="3"/>
    </w:p>
    <w:p w:rsidR="001C0FFA" w:rsidRPr="007B1B53" w:rsidP="007B1B53" w14:paraId="1DA09175" w14:textId="609ACCBA">
      <w:pPr>
        <w:spacing w:after="120"/>
        <w:rPr>
          <w:rFonts w:ascii="Verdana" w:hAnsi="Verdana"/>
          <w:b/>
          <w:bCs/>
          <w:sz w:val="22"/>
          <w:szCs w:val="22"/>
        </w:rPr>
      </w:pPr>
      <w:r w:rsidRPr="007B1B53">
        <w:rPr>
          <w:rFonts w:ascii="Verdana" w:hAnsi="Verdana"/>
          <w:b/>
          <w:bCs/>
          <w:sz w:val="22"/>
          <w:szCs w:val="22"/>
        </w:rPr>
        <w:t xml:space="preserve">Eksterne </w:t>
      </w:r>
      <w:r w:rsidRPr="007B1B53">
        <w:rPr>
          <w:rFonts w:ascii="Verdana" w:hAnsi="Verdana"/>
          <w:b/>
          <w:bCs/>
          <w:sz w:val="22"/>
          <w:szCs w:val="22"/>
        </w:rPr>
        <w:t>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14:paraId="0B70CC56" w14:textId="7777777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tcBorders>
              <w:top w:val="nil"/>
              <w:left w:val="nil"/>
              <w:bottom w:val="nil"/>
              <w:right w:val="nil"/>
            </w:tcBorders>
          </w:tcPr>
          <w:p w:rsidR="008A19F3" w:rsidRPr="007B1B53" w14:paraId="2CAD3256" w14:textId="77777777">
            <w:pPr>
              <w:rPr>
                <w:rFonts w:ascii="Verdana" w:hAnsi="Verdana"/>
                <w:color w:val="0000FF"/>
                <w:sz w:val="18"/>
                <w:szCs w:val="18"/>
                <w:u w:val="single"/>
              </w:rPr>
            </w:pPr>
            <w:bookmarkStart w:id="4" w:name="EK_EksRef"/>
            <w:r w:rsidRPr="007B1B53">
              <w:rPr>
                <w:rFonts w:ascii="Verdana" w:hAnsi="Verdana"/>
                <w:color w:val="0000FF"/>
                <w:sz w:val="18"/>
                <w:szCs w:val="18"/>
                <w:u w:val="single"/>
              </w:rPr>
              <w:t>2.3 Documented information</w:t>
            </w:r>
          </w:p>
        </w:tc>
      </w:tr>
      <w:tr w14:paraId="358DD265" w14:textId="77777777">
        <w:tblPrEx>
          <w:tblW w:w="5000" w:type="pct"/>
          <w:tblLook w:val="04A0"/>
        </w:tblPrEx>
        <w:tc>
          <w:tcPr>
            <w:tcW w:w="0" w:type="auto"/>
            <w:tcBorders>
              <w:top w:val="nil"/>
              <w:left w:val="nil"/>
              <w:bottom w:val="nil"/>
              <w:right w:val="nil"/>
            </w:tcBorders>
          </w:tcPr>
          <w:p w:rsidR="008A19F3" w:rsidRPr="007B1B53" w14:paraId="015BB079" w14:textId="77777777">
            <w:pPr>
              <w:rPr>
                <w:rFonts w:ascii="Verdana" w:hAnsi="Verdana"/>
                <w:color w:val="0000FF"/>
                <w:sz w:val="18"/>
                <w:szCs w:val="18"/>
                <w:u w:val="single"/>
              </w:rPr>
            </w:pPr>
            <w:hyperlink r:id="rId7" w:history="1">
              <w:r w:rsidRPr="007B1B53">
                <w:rPr>
                  <w:rFonts w:ascii="Verdana" w:hAnsi="Verdana"/>
                  <w:color w:val="0000FF"/>
                  <w:sz w:val="18"/>
                  <w:szCs w:val="18"/>
                  <w:u w:val="single"/>
                </w:rPr>
                <w:t xml:space="preserve"> Maritime Training Providers-DNVGL-ST-0029</w:t>
              </w:r>
            </w:hyperlink>
          </w:p>
        </w:tc>
      </w:tr>
      <w:bookmarkEnd w:id="4"/>
    </w:tbl>
    <w:p w:rsidR="001C0FFA" w:rsidRPr="007B1B53" w14:paraId="1DA09178" w14:textId="77777777">
      <w:pPr>
        <w:rPr>
          <w:rFonts w:ascii="Verdana" w:hAnsi="Verdana"/>
          <w:sz w:val="18"/>
          <w:szCs w:val="18"/>
        </w:rPr>
      </w:pPr>
    </w:p>
    <w:p w:rsidR="001C0FFA" w14:paraId="1DA09179" w14:textId="77777777"/>
    <w:sectPr>
      <w:headerReference w:type="default" r:id="rId8"/>
      <w:footerReference w:type="first" r:id="rId9"/>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FFA" w14:paraId="1DA09185" w14:textId="4D98F727">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03.05.2024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19F3" w14:paraId="1DA09186" w14:textId="77777777">
      <w:r>
        <w:separator/>
      </w:r>
    </w:p>
  </w:footnote>
  <w:footnote w:type="continuationSeparator" w:id="1">
    <w:p w:rsidR="008A19F3" w14:paraId="1DA09188" w14:textId="77777777">
      <w:r>
        <w:continuationSeparator/>
      </w:r>
    </w:p>
  </w:footnote>
  <w:footnote w:id="2">
    <w:p w:rsidR="000F73F2" w:rsidP="000F73F2" w14:paraId="53551055" w14:textId="77777777">
      <w:pPr>
        <w:pStyle w:val="FootnoteText"/>
        <w:ind w:left="142" w:hanging="142"/>
      </w:pPr>
      <w:r>
        <w:rPr>
          <w:rStyle w:val="FootnoteReference"/>
        </w:rPr>
        <w:footnoteRef/>
      </w:r>
      <w:r>
        <w:t xml:space="preserve"> Eventuelle tidsbegrensninger for utdanninger er knyttet til at disse tilbys og driftes uten langvarig opphold. Ved opphold ut over en periode på inntil tre år, må det søkes om ny godkjenning for tilbudet.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1DA0917D"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1DA0917B"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Kapittel 2.3 Dokumentert informasjon</w:t>
          </w:r>
          <w:r>
            <w:rPr>
              <w:b/>
              <w:color w:val="000080"/>
            </w:rPr>
            <w:fldChar w:fldCharType="end"/>
          </w:r>
        </w:p>
      </w:tc>
      <w:tc>
        <w:tcPr>
          <w:tcW w:w="1968" w:type="dxa"/>
          <w:gridSpan w:val="2"/>
          <w:tcBorders>
            <w:bottom w:val="nil"/>
          </w:tcBorders>
        </w:tcPr>
        <w:p w:rsidR="001C0FFA" w14:paraId="1DA0917C"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1.2.5</w:t>
          </w:r>
          <w:r>
            <w:rPr>
              <w:sz w:val="20"/>
            </w:rPr>
            <w:fldChar w:fldCharType="end"/>
          </w:r>
        </w:p>
      </w:tc>
    </w:tr>
    <w:tr w14:paraId="1DA09180"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1DA0917E" w14:textId="77777777">
          <w:pPr>
            <w:spacing w:before="80"/>
            <w:rPr>
              <w:sz w:val="20"/>
            </w:rPr>
          </w:pPr>
        </w:p>
      </w:tc>
      <w:tc>
        <w:tcPr>
          <w:tcW w:w="1962" w:type="dxa"/>
          <w:tcBorders>
            <w:left w:val="nil"/>
            <w:bottom w:val="nil"/>
            <w:right w:val="nil"/>
          </w:tcBorders>
        </w:tcPr>
        <w:p w:rsidR="001C0FFA" w14:paraId="1DA0917F" w14:textId="2933CE27">
          <w:pPr>
            <w:spacing w:before="80"/>
            <w:jc w:val="right"/>
            <w:rPr>
              <w:sz w:val="20"/>
            </w:rPr>
          </w:pPr>
          <w:r>
            <w:rPr>
              <w:sz w:val="20"/>
            </w:rPr>
            <w:t xml:space="preserve">Side: </w:t>
          </w:r>
          <w:r>
            <w:rPr>
              <w:sz w:val="20"/>
            </w:rPr>
            <w:fldChar w:fldCharType="begin"/>
          </w:r>
          <w:r>
            <w:rPr>
              <w:sz w:val="20"/>
            </w:rPr>
            <w:instrText xml:space="preserve">PAGE </w:instrText>
          </w:r>
          <w:r>
            <w:rPr>
              <w:sz w:val="20"/>
            </w:rPr>
            <w:fldChar w:fldCharType="separate"/>
          </w:r>
          <w:r>
            <w:rPr>
              <w:sz w:val="20"/>
              <w:lang w:val="nb-NO" w:eastAsia="nb-NO" w:bidi="ar-SA"/>
            </w:rPr>
            <w:t>3</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3</w:t>
          </w:r>
          <w:r>
            <w:rPr>
              <w:sz w:val="20"/>
            </w:rPr>
            <w:fldChar w:fldCharType="end"/>
          </w:r>
        </w:p>
      </w:tc>
    </w:tr>
  </w:tbl>
  <w:p w:rsidR="001C0FFA" w14:paraId="1DA0918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C7064B4"/>
    <w:multiLevelType w:val="hybridMultilevel"/>
    <w:tmpl w:val="150E15EA"/>
    <w:lvl w:ilvl="0">
      <w:start w:val="2"/>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Pr>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FA"/>
    <w:rsid w:val="00015CE9"/>
    <w:rsid w:val="000400F7"/>
    <w:rsid w:val="000F3BF2"/>
    <w:rsid w:val="000F73F2"/>
    <w:rsid w:val="001A500E"/>
    <w:rsid w:val="001C0FFA"/>
    <w:rsid w:val="00280477"/>
    <w:rsid w:val="003D4093"/>
    <w:rsid w:val="00415440"/>
    <w:rsid w:val="004F400D"/>
    <w:rsid w:val="005037FB"/>
    <w:rsid w:val="005648E2"/>
    <w:rsid w:val="00593ADB"/>
    <w:rsid w:val="005F7187"/>
    <w:rsid w:val="00716067"/>
    <w:rsid w:val="007672DA"/>
    <w:rsid w:val="007B1B53"/>
    <w:rsid w:val="007D4DD1"/>
    <w:rsid w:val="008A19F3"/>
    <w:rsid w:val="00B84574"/>
    <w:rsid w:val="00BF75FB"/>
    <w:rsid w:val="00CD5A4D"/>
    <w:rsid w:val="00D57900"/>
    <w:rsid w:val="00E34F49"/>
    <w:rsid w:val="00F02640"/>
    <w:rsid w:val="00F45D5A"/>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UB"/>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1DA0915B"/>
  <w15:docId w15:val="{14091ED9-D5B9-4718-8A6C-EDCB6BCD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rsid w:val="000F73F2"/>
    <w:pPr>
      <w:spacing w:before="120" w:after="120"/>
      <w:contextualSpacing/>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uiPriority w:val="35"/>
    <w:unhideWhenUsed/>
    <w:qFormat/>
    <w:rsid w:val="000F73F2"/>
    <w:pPr>
      <w:spacing w:before="120" w:after="240" w:line="259" w:lineRule="auto"/>
    </w:pPr>
    <w:rPr>
      <w:rFonts w:eastAsia="Calibri" w:cs="Arial"/>
      <w:i/>
      <w:iCs/>
      <w:sz w:val="20"/>
      <w:lang w:eastAsia="en-US"/>
    </w:rPr>
  </w:style>
  <w:style w:type="table" w:styleId="TableGrid">
    <w:name w:val="Table Grid"/>
    <w:basedOn w:val="TableNormal"/>
    <w:uiPriority w:val="39"/>
    <w:rsid w:val="000F73F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3F2"/>
    <w:pPr>
      <w:spacing w:after="120" w:line="259" w:lineRule="auto"/>
      <w:ind w:left="720"/>
      <w:contextualSpacing/>
    </w:pPr>
    <w:rPr>
      <w:rFonts w:eastAsia="Calibri" w:cs="Arial"/>
      <w:szCs w:val="24"/>
      <w:lang w:eastAsia="en-US"/>
    </w:rPr>
  </w:style>
  <w:style w:type="paragraph" w:styleId="FootnoteText">
    <w:name w:val="footnote text"/>
    <w:basedOn w:val="Normal"/>
    <w:link w:val="FotnotetekstTegn"/>
    <w:uiPriority w:val="99"/>
    <w:unhideWhenUsed/>
    <w:rsid w:val="000F73F2"/>
    <w:pPr>
      <w:spacing w:line="259" w:lineRule="auto"/>
    </w:pPr>
    <w:rPr>
      <w:rFonts w:eastAsia="Calibri" w:cs="Arial"/>
      <w:sz w:val="20"/>
      <w:lang w:eastAsia="en-US"/>
    </w:rPr>
  </w:style>
  <w:style w:type="character" w:customStyle="1" w:styleId="FotnotetekstTegn">
    <w:name w:val="Fotnotetekst Tegn"/>
    <w:basedOn w:val="DefaultParagraphFont"/>
    <w:link w:val="FootnoteText"/>
    <w:uiPriority w:val="99"/>
    <w:rsid w:val="000F73F2"/>
    <w:rPr>
      <w:rFonts w:eastAsia="Calibri" w:cs="Arial"/>
      <w:lang w:eastAsia="en-US"/>
    </w:rPr>
  </w:style>
  <w:style w:type="paragraph" w:styleId="NormalWeb">
    <w:name w:val="Normal (Web)"/>
    <w:basedOn w:val="Normal"/>
    <w:uiPriority w:val="99"/>
    <w:unhideWhenUsed/>
    <w:rsid w:val="000F73F2"/>
    <w:pPr>
      <w:spacing w:before="100" w:beforeAutospacing="1" w:after="100" w:afterAutospacing="1"/>
    </w:pPr>
    <w:rPr>
      <w:szCs w:val="24"/>
    </w:rPr>
  </w:style>
  <w:style w:type="character" w:styleId="FootnoteReference">
    <w:name w:val="footnote reference"/>
    <w:uiPriority w:val="99"/>
    <w:unhideWhenUsed/>
    <w:rsid w:val="000F7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hyperlink" Target="https://rules.dnv.com/docs/pdf/DNV/ST/2021-11/DNV-ST-0029.pdf"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ILOT\DOT\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OPERATIV_EK3TEMPDISABLED</Template>
  <TotalTime>8</TotalTime>
  <Pages>3</Pages>
  <Words>570</Words>
  <Characters>3026</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Standard</vt:lpstr>
      <vt:lpstr>	</vt:lpstr>
    </vt:vector>
  </TitlesOfParts>
  <Company>Datakvalitet</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Kapittel 2.3 Dokumentert informasjon</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4</cp:revision>
  <dcterms:created xsi:type="dcterms:W3CDTF">2020-01-20T07:07:00Z</dcterms:created>
  <dcterms:modified xsi:type="dcterms:W3CDTF">2022-10-13T16:25:00Z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 avd. TRONDHEIM</vt:lpwstr>
  </property>
  <property fmtid="{D5CDD505-2E9C-101B-9397-08002B2CF9AE}" pid="3" name="EK_DokTittel">
    <vt:lpwstr>Kapittel 2.3 Dokumentert informasjon</vt:lpwstr>
  </property>
  <property fmtid="{D5CDD505-2E9C-101B-9397-08002B2CF9AE}" pid="4" name="EK_DokType">
    <vt:lpwstr>MTP</vt:lpwstr>
  </property>
  <property fmtid="{D5CDD505-2E9C-101B-9397-08002B2CF9AE}" pid="5" name="EK_EKPrintMerke">
    <vt:lpwstr>Uoffisiell utskrift er kun gyldig på utskriftsdato</vt:lpwstr>
  </property>
  <property fmtid="{D5CDD505-2E9C-101B-9397-08002B2CF9AE}" pid="6" name="EK_GjelderFra">
    <vt:lpwstr>13.10.2022</vt:lpwstr>
  </property>
  <property fmtid="{D5CDD505-2E9C-101B-9397-08002B2CF9AE}" pid="7" name="EK_RefNr">
    <vt:lpwstr>1.2.5</vt:lpwstr>
  </property>
  <property fmtid="{D5CDD505-2E9C-101B-9397-08002B2CF9AE}" pid="8" name="EK_Signatur">
    <vt:lpwstr>Ikke styrt</vt:lpwstr>
  </property>
  <property fmtid="{D5CDD505-2E9C-101B-9397-08002B2CF9AE}" pid="9" name="EK_SkrevetAv">
    <vt:lpwstr>HANMI</vt:lpwstr>
  </property>
  <property fmtid="{D5CDD505-2E9C-101B-9397-08002B2CF9AE}" pid="10" name="EK_Utgave">
    <vt:lpwstr>0.01</vt:lpwstr>
  </property>
  <property fmtid="{D5CDD505-2E9C-101B-9397-08002B2CF9AE}" pid="11" name="EK_Watermark">
    <vt:lpwstr>Vannmerke</vt:lpwstr>
  </property>
  <property fmtid="{D5CDD505-2E9C-101B-9397-08002B2CF9AE}" pid="12" name="XR00001">
    <vt:lpwstr/>
  </property>
  <property fmtid="{D5CDD505-2E9C-101B-9397-08002B2CF9AE}" pid="13" name="XR00014">
    <vt:lpwstr>2.3</vt:lpwstr>
  </property>
  <property fmtid="{D5CDD505-2E9C-101B-9397-08002B2CF9AE}" pid="14" name="XRF00001">
    <vt:lpwstr>Maritime Training Providers-DNVGL-ST-0029</vt:lpwstr>
  </property>
  <property fmtid="{D5CDD505-2E9C-101B-9397-08002B2CF9AE}" pid="15" name="XRF00014">
    <vt:lpwstr>Documented information</vt:lpwstr>
  </property>
  <property fmtid="{D5CDD505-2E9C-101B-9397-08002B2CF9AE}" pid="16" name="XRL00001">
    <vt:lpwstr> Maritime Training Providers-DNVGL-ST-0029</vt:lpwstr>
  </property>
  <property fmtid="{D5CDD505-2E9C-101B-9397-08002B2CF9AE}" pid="17" name="XRL00014">
    <vt:lpwstr>2.3 Documented information</vt:lpwstr>
  </property>
  <property fmtid="{D5CDD505-2E9C-101B-9397-08002B2CF9AE}" pid="18" name="XRT00001">
    <vt:lpwstr>Maritime Training Providers-DNVGL-ST-0029</vt:lpwstr>
  </property>
  <property fmtid="{D5CDD505-2E9C-101B-9397-08002B2CF9AE}" pid="19" name="XRT00014">
    <vt:lpwstr>Documented information</vt:lpwstr>
  </property>
</Properties>
</file>