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tbl>
      <w:tblPr>
        <w:tblStyle w:val="TableNormal"/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:rsidTr="002F0DA5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 w:fldLock="1"/>
            </w:r>
            <w:r>
              <w:rPr>
                <w:b/>
                <w:color w:val="000080"/>
                <w:sz w:val="28"/>
              </w:rPr>
              <w:instrText xml:space="preserve"> DOCPROPERTY EK_Bedriftsnavn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color w:val="000080"/>
                <w:sz w:val="28"/>
              </w:rPr>
              <w:t>TRØNDELAG HØYERE YRKESFAGSKOLE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180" w:after="120"/>
            </w:pPr>
            <w:r>
              <w:rPr>
                <w:sz w:val="16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</w:rPr>
              <w:t>1.6.8</w:t>
            </w:r>
            <w:r>
              <w:rPr>
                <w:sz w:val="16"/>
              </w:rPr>
              <w:fldChar w:fldCharType="end"/>
            </w:r>
          </w:p>
        </w:tc>
      </w:tr>
      <w:tr w:rsidTr="002F0DA5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VEDLIKEHOLD AV PERSOLALOPPLYSNINGER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 w:rsidTr="002F0DA5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1.02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SØJS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13.02.2021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EIWI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 w:rsidR="002F0DA5">
              <w:rPr>
                <w:sz w:val="20"/>
              </w:rPr>
              <w:t>2</w:t>
            </w:r>
          </w:p>
        </w:tc>
      </w:tr>
    </w:tbl>
    <w:p w:rsidR="002F0DA5" w:rsidRPr="002F0DA5" w:rsidP="002F0DA5"/>
    <w:p w:rsidR="002F0DA5" w:rsidRPr="002F0DA5" w:rsidP="002F0DA5">
      <w:pPr>
        <w:rPr>
          <w:b/>
        </w:rPr>
      </w:pPr>
      <w:r w:rsidRPr="002F0DA5">
        <w:rPr>
          <w:b/>
        </w:rPr>
        <w:t>1.   Formål og omfang</w:t>
      </w:r>
    </w:p>
    <w:p w:rsidR="002F0DA5" w:rsidRPr="002F0DA5" w:rsidP="002F0DA5">
      <w:pPr>
        <w:rPr>
          <w:b/>
        </w:rPr>
      </w:pPr>
    </w:p>
    <w:p w:rsidR="002F0DA5" w:rsidRPr="002F0DA5" w:rsidP="002F0DA5">
      <w:pPr>
        <w:ind w:left="284"/>
        <w:rPr>
          <w:rFonts w:eastAsia="Calibri"/>
          <w:szCs w:val="24"/>
          <w:lang w:eastAsia="en-US"/>
        </w:rPr>
      </w:pPr>
      <w:r w:rsidRPr="002F0DA5">
        <w:t xml:space="preserve">Målsetningen er å sikre </w:t>
      </w:r>
      <w:r w:rsidRPr="002F0DA5">
        <w:rPr>
          <w:rFonts w:eastAsia="Calibri"/>
          <w:color w:val="000000"/>
          <w:szCs w:val="24"/>
          <w:lang w:eastAsia="en-US"/>
        </w:rPr>
        <w:t xml:space="preserve">innsamling, bearbeiding og arkivering av personalopplysninger og er i tråd med gjeldende lover og regler. </w:t>
      </w:r>
      <w:r w:rsidRPr="002F0DA5">
        <w:rPr>
          <w:rFonts w:eastAsia="Calibri"/>
          <w:szCs w:val="24"/>
          <w:lang w:eastAsia="en-US"/>
        </w:rPr>
        <w:t>Hvilken tilgang ansatte har til student- og</w:t>
      </w:r>
    </w:p>
    <w:p w:rsidR="002F0DA5" w:rsidRPr="002F0DA5" w:rsidP="002F0DA5">
      <w:pPr>
        <w:ind w:left="284"/>
        <w:rPr>
          <w:rFonts w:eastAsia="Calibri"/>
          <w:szCs w:val="24"/>
          <w:lang w:eastAsia="en-US"/>
        </w:rPr>
      </w:pPr>
      <w:r w:rsidRPr="002F0DA5">
        <w:rPr>
          <w:rFonts w:eastAsia="Calibri"/>
          <w:szCs w:val="24"/>
          <w:lang w:eastAsia="en-US"/>
        </w:rPr>
        <w:t xml:space="preserve">personalopplysninger er avhengig av hvilken rolle man er definert med i de forskjellige systemene. </w:t>
      </w:r>
    </w:p>
    <w:p w:rsidR="002F0DA5" w:rsidRPr="002F0DA5" w:rsidP="002F0DA5">
      <w:pPr>
        <w:rPr>
          <w:rFonts w:eastAsia="Calibri"/>
          <w:color w:val="222222"/>
          <w:szCs w:val="24"/>
          <w:lang w:eastAsia="en-US"/>
        </w:rPr>
      </w:pPr>
    </w:p>
    <w:p w:rsidR="002F0DA5" w:rsidRPr="002F0DA5" w:rsidP="002F0DA5">
      <w:pPr>
        <w:rPr>
          <w:b/>
        </w:rPr>
      </w:pPr>
      <w:r w:rsidRPr="002F0DA5">
        <w:rPr>
          <w:b/>
        </w:rPr>
        <w:t>2.   Målgruppe</w:t>
      </w:r>
    </w:p>
    <w:p w:rsidR="002F0DA5" w:rsidRPr="002F0DA5" w:rsidP="002F0DA5">
      <w:pPr>
        <w:ind w:left="426" w:hanging="66"/>
      </w:pPr>
    </w:p>
    <w:p w:rsidR="002F0DA5" w:rsidRPr="002F0DA5" w:rsidP="002F0DA5">
      <w:pPr>
        <w:ind w:left="426" w:hanging="66"/>
      </w:pPr>
      <w:r w:rsidRPr="002F0DA5">
        <w:t>Avdelingsleder og administrasjon.</w:t>
      </w:r>
    </w:p>
    <w:p w:rsidR="002F0DA5" w:rsidRPr="002F0DA5" w:rsidP="002F0DA5"/>
    <w:p w:rsidR="002F0DA5" w:rsidRPr="002F0DA5" w:rsidP="002F0DA5">
      <w:pPr>
        <w:rPr>
          <w:b/>
        </w:rPr>
      </w:pPr>
      <w:r w:rsidRPr="002F0DA5">
        <w:rPr>
          <w:b/>
        </w:rPr>
        <w:t>3.   Beskrivelse</w:t>
      </w:r>
    </w:p>
    <w:p w:rsidR="002F0DA5" w:rsidRPr="002F0DA5" w:rsidP="002F0DA5">
      <w:pPr>
        <w:rPr>
          <w:rFonts w:eastAsia="Calibri"/>
          <w:b/>
          <w:szCs w:val="24"/>
          <w:lang w:eastAsia="en-US"/>
        </w:rPr>
      </w:pPr>
    </w:p>
    <w:p w:rsidR="002F0DA5" w:rsidRPr="002F0DA5" w:rsidP="002F0DA5">
      <w:pPr>
        <w:ind w:left="284"/>
        <w:rPr>
          <w:rFonts w:eastAsia="Calibri"/>
          <w:b/>
          <w:szCs w:val="24"/>
          <w:lang w:eastAsia="en-US"/>
        </w:rPr>
      </w:pPr>
      <w:r w:rsidRPr="002F0DA5">
        <w:rPr>
          <w:rFonts w:eastAsia="Calibri"/>
          <w:b/>
          <w:szCs w:val="24"/>
          <w:lang w:eastAsia="en-US"/>
        </w:rPr>
        <w:t>Håndtering av studentopplysninger</w:t>
      </w:r>
    </w:p>
    <w:p w:rsidR="002F0DA5" w:rsidRPr="002F0DA5" w:rsidP="002F0DA5">
      <w:pPr>
        <w:ind w:left="284"/>
        <w:rPr>
          <w:rFonts w:eastAsia="Calibri"/>
          <w:szCs w:val="24"/>
          <w:lang w:eastAsia="en-US"/>
        </w:rPr>
      </w:pPr>
      <w:r w:rsidRPr="002F0DA5">
        <w:rPr>
          <w:rFonts w:eastAsia="Calibri"/>
          <w:szCs w:val="24"/>
          <w:lang w:eastAsia="en-US"/>
        </w:rPr>
        <w:t>Studentens grunndata eksporteres fra samordnet opptak til «</w:t>
      </w:r>
      <w:r w:rsidR="00B00FE1">
        <w:rPr>
          <w:rFonts w:eastAsia="Calibri"/>
          <w:szCs w:val="24"/>
          <w:lang w:eastAsia="en-US"/>
        </w:rPr>
        <w:t>Kong Artur</w:t>
      </w:r>
      <w:r w:rsidRPr="002F0DA5">
        <w:rPr>
          <w:rFonts w:eastAsia="Calibri"/>
          <w:szCs w:val="24"/>
          <w:lang w:eastAsia="en-US"/>
        </w:rPr>
        <w:t xml:space="preserve">» (skolesystem). Studentene korrigerer/utfyller disse opplysningene ved skolestart. Skjemaet inneholder informasjon om adresse, postadresse og telefonnummer. Skjemaet blir samlet inn av kontaktlærer, og dataene blir registrert i </w:t>
      </w:r>
      <w:r w:rsidR="00B00FE1">
        <w:rPr>
          <w:rFonts w:eastAsia="Calibri"/>
          <w:szCs w:val="24"/>
          <w:lang w:eastAsia="en-US"/>
        </w:rPr>
        <w:t>Kong Artur</w:t>
      </w:r>
      <w:r w:rsidRPr="002F0DA5">
        <w:rPr>
          <w:rFonts w:eastAsia="Calibri"/>
          <w:szCs w:val="24"/>
          <w:lang w:eastAsia="en-US"/>
        </w:rPr>
        <w:t>. Kun elektroniske opplysninger lagres. Våre registre har ingen «vasking» mot folkeregister.</w:t>
      </w:r>
    </w:p>
    <w:p w:rsidR="002F0DA5" w:rsidRPr="002F0DA5" w:rsidP="002F0DA5">
      <w:pPr>
        <w:ind w:left="284"/>
        <w:rPr>
          <w:rFonts w:eastAsia="Calibri"/>
          <w:szCs w:val="24"/>
          <w:lang w:eastAsia="en-US"/>
        </w:rPr>
      </w:pPr>
    </w:p>
    <w:p w:rsidR="002F0DA5" w:rsidRPr="002F0DA5" w:rsidP="002F0DA5">
      <w:pPr>
        <w:ind w:left="284"/>
        <w:rPr>
          <w:rFonts w:eastAsia="Calibri"/>
          <w:szCs w:val="24"/>
          <w:lang w:eastAsia="en-US"/>
        </w:rPr>
      </w:pPr>
      <w:r w:rsidRPr="002F0DA5">
        <w:rPr>
          <w:rFonts w:eastAsia="Calibri"/>
          <w:szCs w:val="24"/>
          <w:lang w:eastAsia="en-US"/>
        </w:rPr>
        <w:t>Studentmappe blir opprettet i Public 360, saksbehandlingssystemet. Registrering på personnummer og navn. Mappen blir avsluttet og arkivert ved endt skolegang.</w:t>
      </w:r>
    </w:p>
    <w:p w:rsidR="002F0DA5" w:rsidRPr="002F0DA5" w:rsidP="002F0DA5">
      <w:pPr>
        <w:ind w:left="284"/>
        <w:rPr>
          <w:rFonts w:eastAsia="Calibri"/>
          <w:szCs w:val="24"/>
          <w:lang w:eastAsia="en-US"/>
        </w:rPr>
      </w:pPr>
    </w:p>
    <w:p w:rsidR="002F0DA5" w:rsidRPr="002F0DA5" w:rsidP="002F0DA5">
      <w:pPr>
        <w:ind w:left="284"/>
        <w:rPr>
          <w:rFonts w:eastAsia="Calibri"/>
          <w:b/>
          <w:szCs w:val="24"/>
          <w:lang w:eastAsia="en-US"/>
        </w:rPr>
      </w:pPr>
      <w:r w:rsidRPr="002F0DA5">
        <w:rPr>
          <w:rFonts w:eastAsia="Calibri"/>
          <w:b/>
          <w:szCs w:val="24"/>
          <w:lang w:eastAsia="en-US"/>
        </w:rPr>
        <w:t>Personalopplysninger</w:t>
      </w:r>
    </w:p>
    <w:p w:rsidR="002F0DA5" w:rsidRPr="002F0DA5" w:rsidP="002F0DA5">
      <w:pPr>
        <w:ind w:left="284"/>
        <w:rPr>
          <w:rFonts w:eastAsia="Calibri"/>
          <w:szCs w:val="24"/>
          <w:lang w:eastAsia="en-US"/>
        </w:rPr>
      </w:pPr>
      <w:r w:rsidRPr="002F0DA5">
        <w:rPr>
          <w:rFonts w:eastAsia="Calibri"/>
          <w:szCs w:val="24"/>
          <w:lang w:eastAsia="en-US"/>
        </w:rPr>
        <w:t>Personalopplysninger registreres i Agresso (økonomisystem) og personalmappe opprettes i Public 360, saksbehandlingssystemet. Mappe avsluttes og arkiveres ved endt ansettelsesforhold.</w:t>
      </w:r>
    </w:p>
    <w:p w:rsidR="002F0DA5" w:rsidRPr="002F0DA5" w:rsidP="002F0DA5">
      <w:pPr>
        <w:ind w:left="284"/>
        <w:rPr>
          <w:rFonts w:eastAsia="Calibri"/>
          <w:szCs w:val="24"/>
          <w:lang w:eastAsia="en-US"/>
        </w:rPr>
      </w:pPr>
    </w:p>
    <w:p w:rsidR="002F0DA5" w:rsidRPr="002F0DA5" w:rsidP="002F0DA5">
      <w:pPr>
        <w:ind w:left="284"/>
        <w:rPr>
          <w:rFonts w:eastAsia="Calibri"/>
          <w:szCs w:val="24"/>
          <w:lang w:eastAsia="en-US"/>
        </w:rPr>
      </w:pPr>
      <w:r w:rsidRPr="002F0DA5">
        <w:rPr>
          <w:rFonts w:eastAsia="Calibri"/>
          <w:szCs w:val="24"/>
          <w:lang w:eastAsia="en-US"/>
        </w:rPr>
        <w:t>Public 360- opplysningene om en ansatt registreres ved ansettelse og sendes personalavdelingen i papirformat for registrering i Agresso. Personalopplysninger registreres digitalt og legges i papirarkiv.</w:t>
      </w:r>
    </w:p>
    <w:p w:rsidR="002F0DA5" w:rsidRPr="002F0DA5" w:rsidP="002F0DA5">
      <w:pPr>
        <w:ind w:left="284"/>
        <w:rPr>
          <w:rFonts w:eastAsia="Calibri"/>
          <w:szCs w:val="24"/>
          <w:lang w:eastAsia="en-US"/>
        </w:rPr>
      </w:pPr>
    </w:p>
    <w:p w:rsidR="002F0DA5" w:rsidRPr="002F0DA5" w:rsidP="002F0DA5">
      <w:pPr>
        <w:ind w:left="284"/>
        <w:rPr>
          <w:rFonts w:eastAsia="Calibri"/>
          <w:b/>
          <w:szCs w:val="24"/>
          <w:lang w:eastAsia="en-US"/>
        </w:rPr>
      </w:pPr>
      <w:r w:rsidRPr="002F0DA5">
        <w:rPr>
          <w:rFonts w:eastAsia="Calibri"/>
          <w:b/>
          <w:szCs w:val="24"/>
          <w:lang w:eastAsia="en-US"/>
        </w:rPr>
        <w:t>Generelt</w:t>
      </w:r>
    </w:p>
    <w:p w:rsidR="002F0DA5" w:rsidRPr="002F0DA5" w:rsidP="002F0DA5">
      <w:pPr>
        <w:autoSpaceDE w:val="0"/>
        <w:autoSpaceDN w:val="0"/>
        <w:adjustRightInd w:val="0"/>
        <w:ind w:left="284"/>
        <w:rPr>
          <w:rFonts w:eastAsia="Calibri"/>
          <w:color w:val="000000"/>
          <w:szCs w:val="24"/>
          <w:lang w:eastAsia="en-US"/>
        </w:rPr>
      </w:pPr>
      <w:r w:rsidRPr="002F0DA5">
        <w:rPr>
          <w:rFonts w:eastAsia="Calibri"/>
          <w:color w:val="000000"/>
          <w:szCs w:val="24"/>
          <w:lang w:eastAsia="en-US"/>
        </w:rPr>
        <w:t xml:space="preserve">Fysisk og elektronisk tilgang til adgangsbegrensede soner og IT- systemer som inneholder personopplysninger, skal være begrunnet iht. behov knyttet til vedkommende funksjon/rolle og organisasjonsmessige tilknytning. </w:t>
      </w:r>
    </w:p>
    <w:p w:rsidR="002F0DA5" w:rsidRPr="002F0DA5" w:rsidP="002F0DA5">
      <w:pPr>
        <w:autoSpaceDE w:val="0"/>
        <w:autoSpaceDN w:val="0"/>
        <w:adjustRightInd w:val="0"/>
        <w:ind w:left="284"/>
        <w:rPr>
          <w:rFonts w:eastAsia="Calibri"/>
          <w:color w:val="000000"/>
          <w:szCs w:val="24"/>
          <w:lang w:eastAsia="en-US"/>
        </w:rPr>
      </w:pPr>
      <w:r w:rsidRPr="002F0DA5">
        <w:rPr>
          <w:rFonts w:eastAsia="Calibri"/>
          <w:color w:val="000000"/>
          <w:szCs w:val="24"/>
          <w:lang w:eastAsia="en-US"/>
        </w:rPr>
        <w:t xml:space="preserve">For å få tildelt brukernavn i fylkeskommunens dataanlegg, må det avgis erklæring om at IT-reglementet er lest og akseptert og taushetsløfte underskrevet. </w:t>
      </w:r>
    </w:p>
    <w:p w:rsidR="002F0DA5" w:rsidRPr="002F0DA5" w:rsidP="002F0DA5">
      <w:pPr>
        <w:ind w:left="284"/>
        <w:rPr>
          <w:rFonts w:eastAsia="Calibri"/>
          <w:szCs w:val="24"/>
          <w:lang w:eastAsia="en-US"/>
        </w:rPr>
      </w:pPr>
      <w:r w:rsidRPr="002F0DA5">
        <w:rPr>
          <w:rFonts w:eastAsia="Calibri"/>
          <w:szCs w:val="24"/>
          <w:lang w:eastAsia="en-US"/>
        </w:rPr>
        <w:t>Enhver bruker av fylkeskommunens IT-systemer plikter å beskytte informasjonen, systemene og infrastrukturen i samsvar med gjeldende prinsipper og retningslinjer.</w:t>
      </w:r>
    </w:p>
    <w:p w:rsidR="002F0DA5" w:rsidRPr="002F0DA5" w:rsidP="002F0DA5">
      <w:pPr>
        <w:rPr>
          <w:rFonts w:ascii="Calibri" w:eastAsia="Calibri" w:hAnsi="Calibri"/>
          <w:sz w:val="22"/>
          <w:szCs w:val="22"/>
          <w:lang w:eastAsia="en-US"/>
        </w:rPr>
      </w:pPr>
      <w:r w:rsidRPr="002F0DA5">
        <w:rPr>
          <w:rFonts w:eastAsia="Calibri"/>
          <w:szCs w:val="24"/>
          <w:lang w:eastAsia="en-US"/>
        </w:rPr>
        <w:tab/>
        <w:tab/>
        <w:tab/>
      </w:r>
    </w:p>
    <w:p w:rsidR="002F0DA5" w:rsidRPr="002F0DA5" w:rsidP="002F0DA5">
      <w:pPr>
        <w:rPr>
          <w:b/>
        </w:rPr>
      </w:pPr>
      <w:r w:rsidRPr="002F0DA5">
        <w:rPr>
          <w:b/>
        </w:rPr>
        <w:t>4.   Endring og godkjenning av prosedyren</w:t>
      </w:r>
    </w:p>
    <w:p w:rsidR="002F0DA5" w:rsidRPr="002F0DA5" w:rsidP="002F0DA5">
      <w:pPr>
        <w:ind w:left="426" w:hanging="66"/>
      </w:pPr>
      <w:r w:rsidRPr="002F0DA5">
        <w:t>Viser til ”prosedyre for endring og godkjenning av prosedyrer”</w:t>
      </w:r>
    </w:p>
    <w:p w:rsidR="002F0DA5" w:rsidRPr="002F0DA5" w:rsidP="002F0DA5"/>
    <w:p w:rsidR="002F0DA5" w:rsidRPr="002F0DA5" w:rsidP="002F0DA5">
      <w:pPr>
        <w:rPr>
          <w:b/>
        </w:rPr>
      </w:pPr>
      <w:r w:rsidRPr="002F0DA5">
        <w:rPr>
          <w:b/>
        </w:rPr>
        <w:t>5.   Systemforbindelse</w:t>
      </w:r>
    </w:p>
    <w:p w:rsidR="002F0DA5" w:rsidRPr="002F0DA5" w:rsidP="002F0DA5">
      <w:pPr>
        <w:ind w:left="426" w:hanging="66"/>
      </w:pPr>
      <w:r w:rsidRPr="002F0DA5">
        <w:t>Kvalitetsystem - DEL-B.</w:t>
      </w:r>
    </w:p>
    <w:p w:rsidR="002F0DA5" w:rsidRPr="002F0DA5" w:rsidP="002F0DA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0FFA"/>
    <w:p w:rsidR="001C0FFA"/>
    <w:p w:rsidR="001C0FFA"/>
    <w:p w:rsidR="001C0FFA"/>
    <w:p w:rsidR="001C0FFA"/>
    <w:p w:rsidR="001C0FFA">
      <w:pPr>
        <w:rPr>
          <w:color w:val="808080"/>
        </w:rPr>
      </w:pPr>
      <w: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64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0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C0FFA">
      <w:bookmarkEnd w:id="0"/>
      <w: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C0FFA">
      <w:bookmarkEnd w:id="1"/>
    </w:p>
    <w:p w:rsidR="001C0FFA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FA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03.05.2024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VEDLIKEHOLD AV PERSOLALOPPLYSNINGER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1.6.8</w:t>
          </w:r>
          <w:r>
            <w:rPr>
              <w:sz w:val="20"/>
            </w:rPr>
            <w:fldChar w:fldCharType="end"/>
          </w:r>
        </w:p>
      </w:tc>
    </w:tr>
    <w:tr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1C0FF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attachedTemplate r:id="rId1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FFA"/>
    <w:rsid w:val="00015CE9"/>
    <w:rsid w:val="000F3BF2"/>
    <w:rsid w:val="001A500E"/>
    <w:rsid w:val="001B4D02"/>
    <w:rsid w:val="001C0FFA"/>
    <w:rsid w:val="002656A2"/>
    <w:rsid w:val="00280477"/>
    <w:rsid w:val="002F0DA5"/>
    <w:rsid w:val="002F6F4C"/>
    <w:rsid w:val="003D4093"/>
    <w:rsid w:val="00415440"/>
    <w:rsid w:val="004F400D"/>
    <w:rsid w:val="005037FB"/>
    <w:rsid w:val="00593ADB"/>
    <w:rsid w:val="005F7187"/>
    <w:rsid w:val="00B00FE1"/>
    <w:rsid w:val="00B6278D"/>
    <w:rsid w:val="00B84574"/>
    <w:rsid w:val="00BE4B37"/>
    <w:rsid w:val="00BF75FB"/>
    <w:rsid w:val="00C350F1"/>
    <w:rsid w:val="00C5045A"/>
    <w:rsid w:val="00CE1ABF"/>
    <w:rsid w:val="00DA67E2"/>
    <w:rsid w:val="00DA7858"/>
    <w:rsid w:val="00DF1C9E"/>
    <w:rsid w:val="00E34F49"/>
    <w:rsid w:val="00EC4392"/>
    <w:rsid w:val="00F01244"/>
    <w:rsid w:val="00F05B4D"/>
    <w:rsid w:val="00FB60F7"/>
    <w:rsid w:val="00FB67B7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Raymond Wågø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13.02.2021¤3#EK_Opprettet¤2#0¤2#24.01.2020¤3#EK_Utgitt¤2#0¤2#24.01.2020¤3#EK_IBrukDato¤2#0¤2#13.02.2021¤3#EK_DokumentID¤2#0¤2#D00146¤3#EK_DokTittel¤2#0¤2#VEDLIKEHOLD AV PERSOLALOPPLYSNINGER¤3#EK_DokType¤2#0¤2#Prosedyre¤3#EK_EksRef¤2#2¤2# 0 ¤3#EK_Erstatter¤2#0¤2#1.01¤3#EK_ErstatterD¤2#0¤2#24.01.2020¤3#EK_Signatur¤2#0¤2#EIWI¤3#EK_Verifisert¤2#0¤2# ¤3#EK_Hørt¤2#0¤2# ¤3#EK_AuditReview¤2#2¤2# ¤3#EK_AuditApprove¤2#2¤2# ¤3#EK_Gradering¤2#0¤2#Åpen¤3#EK_Gradnr¤2#4¤2#0¤3#EK_Kapittel¤2#4¤2# ¤3#EK_Referanse¤2#2¤2# 0 ¤3#EK_RefNr¤2#0¤2#PRO.45¤3#EK_Revisjon¤2#0¤2#1.02¤3#EK_Ansvarlig¤2#0¤2#Raymond Wågø¤3#EK_SkrevetAv¤2#0¤2#SØJS¤3#EK_UText1¤2#0¤2# ¤3#EK_UText2¤2#0¤2# ¤3#EK_UText3¤2#0¤2# ¤3#EK_UText4¤2#0¤2# ¤3#EK_Status¤2#0¤2#I bruk¤3#EK_Stikkord¤2#0¤2#¤3#EK_Rapport¤2#3¤2#¤3#EK_EKPrintMerke¤2#0¤2#Uoffisiell utskrift er kun gyldig på utskriftsdato¤3#EK_Watermark¤2#0¤2#¤3#EK_Utgave¤2#0¤2#1.02¤3#EK_Merknad¤2#7¤2#Endret ek ansvarlig&#13;&#10;Forlenget gyldighet til 13.02.2022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45¤3#EK_GjelderTil¤2#0¤2#13.02.2022¤3#EK_Vedlegg¤2#2¤2# 0 ¤3#EK_AvdelingOver¤2#4¤2# ¤3#EK_HRefNr¤2#0¤2# ¤3#EK_HbNavn¤2#0¤2# ¤3#EK_DokRefnr¤2#4¤2#000201¤3#EK_Dokendrdato¤2#4¤2#12.02.2021 11:43:48¤3#EK_HbType¤2#4¤2# ¤3#EK_Offisiell¤2#4¤2# ¤3#EK_VedleggRef¤2#4¤2#PRO.45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dl" w:val="45"/>
    <w:docVar w:name="ek_doktittel" w:val="VEDLIKEHOLD AV PERSOLALOPPLYSNINGER"/>
    <w:docVar w:name="ek_doktype" w:val="Prosedyre"/>
    <w:docVar w:name="ek_dokumentid" w:val="D00146"/>
    <w:docVar w:name="ek_erstatter" w:val="1.01"/>
    <w:docVar w:name="ek_erstatterd" w:val="24.01.2020"/>
    <w:docVar w:name="ek_format" w:val="-2"/>
    <w:docVar w:name="ek_gjelderfra" w:val="13.02.2021"/>
    <w:docVar w:name="ek_gjeldertil" w:val="13.02.2022"/>
    <w:docVar w:name="ek_gradering" w:val="Åpen"/>
    <w:docVar w:name="ek_hbnavn" w:val=" "/>
    <w:docVar w:name="ek_hrefnr" w:val=" "/>
    <w:docVar w:name="ek_hørt" w:val=" "/>
    <w:docVar w:name="ek_ibrukdato" w:val="13.02.2021"/>
    <w:docVar w:name="ek_merknad" w:val="Endret ek ansvarlig&#13;&#10;Forlenget gyldighet til 13.02.2022"/>
    <w:docVar w:name="ek_opprettet" w:val="24.01.2020"/>
    <w:docVar w:name="ek_rapport" w:val="[]"/>
    <w:docVar w:name="ek_refnr" w:val="PRO.45"/>
    <w:docVar w:name="ek_revisjon" w:val="1.02"/>
    <w:docVar w:name="ek_signatur" w:val="EIWI"/>
    <w:docVar w:name="ek_skrevetav" w:val="SØJS"/>
    <w:docVar w:name="ek_status" w:val="I bruk"/>
    <w:docVar w:name="ek_stikkord" w:val="[]"/>
    <w:docVar w:name="EK_TYPE" w:val="DOK"/>
    <w:docVar w:name="ek_utext1" w:val=" "/>
    <w:docVar w:name="ek_utext2" w:val=" "/>
    <w:docVar w:name="ek_utext3" w:val=" "/>
    <w:docVar w:name="ek_utext4" w:val=" "/>
    <w:docVar w:name="ek_utgave" w:val="1.02"/>
    <w:docVar w:name="ek_utgitt" w:val="24.01.2020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 w:bidi="ar-SA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318</Words>
  <Characters>2239</Characters>
  <Application>Microsoft Office Word</Application>
  <DocSecurity>0</DocSecurity>
  <Lines>86</Lines>
  <Paragraphs>45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VEDLIKEHOLD AV PERSOLALOPPLYSNINGER</vt:lpstr>
      <vt:lpstr>	</vt:lpstr>
    </vt:vector>
  </TitlesOfParts>
  <Company>Datakvalitet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VEDLIKEHOLD AV PERSOLALOPPLYSNINGER</dc:title>
  <dc:subject>000201|PRO.45|</dc:subject>
  <dc:creator>Handbok</dc:creator>
  <dc:description>EK_Avdeling4 EK_Avsnitt4 EK_Bedriftsnavn1TRØNDELAG HØYERE YRKESFAGSKOLE avd. TRONDHEIMEK_GjelderFra013.02.2021EK_Opprettet024.01.2020EK_Utgitt024.01.2020EK_IBrukDato013.02.2021EK_DokumentID0D00146EK_DokTittel0VEDLIKEHOLD AV PERSOLALOPPLYSNINGEREK_DokType0ProsedyreEK_EksRef2 0	EK_Erstatter01.01EK_ErstatterD024.01.2020EK_Signatur0EIWIEK_Verifisert0 EK_Hørt0 EK_AuditReview2 EK_AuditApprove2 EK_Gradering0ÅpenEK_Gradnr40EK_Kapittel4 EK_Referanse2 0	EK_RefNr0PRO.45EK_Revisjon01.02EK_Ansvarlig0Raymond WågøEK_SkrevetAv0SØJSEK_UText10 EK_UText20 EK_UText30 EK_UText40 EK_Status0I brukEK_Stikkord0EK_Rapport3EK_EKPrintMerke0Uoffisiell utskrift er kun gyldig på utskriftsdatoEK_Watermark0EK_Utgave01.02EK_Merknad7Endret ek ansvarlig
Forlenget gyldighet til 13.02.2022EK_VerLogg2 EK_RF14 EK_RF24 EK_RF34 EK_RF44 EK_RF54 EK_RF64 EK_RF74 EK_RF84 EK_RF94 EK_Mappe14 EK_Mappe24 EK_Mappe34 EK_Mappe44 EK_Mappe54 EK_Mappe64 EK_Mappe74 EK_Mappe84 EK_Mappe94 EK_DL045EK_GjelderTil013.02.2022EK_Vedlegg2 0	EK_AvdelingOver4 EK_HRefNr0 EK_HbNavn0 EK_DokRefnr4000201EK_Dokendrdato412.02.2021 11:43:48EK_HbType4 EK_Offisiell4 EK_VedleggRef4PRO.45EK_Strukt005KVALITETSYSTEM DEL B00PROKVALITETSPROSEDYRER00\EK_Strukt015EK_Pub6;15;EKR_DokType0 EKR_Doktittel0 EKR_DokumentID0 EKR_RefNr0 EKR_Gradering0 EKR_Signatur0 EKR_Verifisert0 EKR_Hørt0 EKR_Dokeier0 EKR_Status0 EKR_Opprettet0 EKR_Endret0 EKR_Ibruk0 EKR_Rapport3 EKR_Utgitt0 EKR_SkrevetAv0 EKR_UText10 EKR_UText20 EKR_UText30 EKR_UText40 EKR_DokRefnr4 EKR_Gradnr4 EKR_Strukt005KVALITETSYSTEM DEL B00PROKVALITETSPROSEDYRER00\</dc:description>
  <cp:lastModifiedBy>Raymond Wågø</cp:lastModifiedBy>
  <cp:revision>2</cp:revision>
  <dcterms:created xsi:type="dcterms:W3CDTF">2021-02-13T15:56:00Z</dcterms:created>
  <dcterms:modified xsi:type="dcterms:W3CDTF">2021-02-13T15:56:00Z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VEDLIKEHOLD AV PERSOLALOPPLYSNINGER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13.02.2021</vt:lpwstr>
  </property>
  <property fmtid="{D5CDD505-2E9C-101B-9397-08002B2CF9AE}" pid="7" name="EK_RefNr">
    <vt:lpwstr>1.6.8</vt:lpwstr>
  </property>
  <property fmtid="{D5CDD505-2E9C-101B-9397-08002B2CF9AE}" pid="8" name="EK_Signatur">
    <vt:lpwstr>EIWI</vt:lpwstr>
  </property>
  <property fmtid="{D5CDD505-2E9C-101B-9397-08002B2CF9AE}" pid="9" name="EK_SkrevetAv">
    <vt:lpwstr>SØJS</vt:lpwstr>
  </property>
  <property fmtid="{D5CDD505-2E9C-101B-9397-08002B2CF9AE}" pid="10" name="EK_Utgave">
    <vt:lpwstr>1.02</vt:lpwstr>
  </property>
  <property fmtid="{D5CDD505-2E9C-101B-9397-08002B2CF9AE}" pid="11" name="EK_Watermark">
    <vt:lpwstr/>
  </property>
</Properties>
</file>