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F63">
            <w:pPr>
              <w:pStyle w:val="Heading5"/>
            </w:pPr>
            <w:r>
              <w:t xml:space="preserve"> </w:t>
            </w:r>
            <w:r>
              <w:fldChar w:fldCharType="begin" w:fldLock="1"/>
            </w:r>
            <w:r>
              <w:instrText xml:space="preserve"> DOCPROPERTY EK_Bedriftsnavn </w:instrText>
            </w:r>
            <w:r>
              <w:fldChar w:fldCharType="separate"/>
            </w:r>
            <w:r>
              <w:t>TRØNDELAG HØYERE YRKESFAGSKOLE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707F63">
            <w:pPr>
              <w:spacing w:before="180" w:after="120"/>
              <w:rPr>
                <w:lang w:val="de-DE"/>
              </w:rPr>
            </w:pPr>
            <w:r>
              <w:rPr>
                <w:sz w:val="16"/>
                <w:lang w:val="de-DE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  <w:lang w:val="de-DE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  <w:lang w:val="de-DE"/>
              </w:rPr>
              <w:t>1.6.7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63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DATAKONTROLL, BACKUP OG INFORMASJONSSIKKERHET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7F63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707F63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707F6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17.02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707F63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707F6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Haakon Bergby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707F63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707F6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13.02.2021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707F63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707F63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WITY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707F63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707F63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fldChar w:fldCharType="end"/>
            </w:r>
          </w:p>
        </w:tc>
      </w:tr>
    </w:tbl>
    <w:p w:rsidR="00F21D78" w:rsidP="00F21D78"/>
    <w:p w:rsidR="00F21D78" w:rsidP="00F21D78">
      <w:pPr>
        <w:numPr>
          <w:ilvl w:val="0"/>
          <w:numId w:val="1"/>
        </w:numPr>
        <w:tabs>
          <w:tab w:val="num" w:pos="426"/>
        </w:tabs>
        <w:rPr>
          <w:b/>
        </w:rPr>
      </w:pPr>
      <w:r>
        <w:rPr>
          <w:b/>
        </w:rPr>
        <w:t>Formål og omfang</w:t>
      </w:r>
    </w:p>
    <w:p w:rsidR="00F21D78" w:rsidP="00F21D78">
      <w:pPr>
        <w:ind w:left="397"/>
      </w:pPr>
      <w:r>
        <w:t>Formålet med å ta backup av data som ligger på server, er for å ha noe i bakhånd i tilfelle serverkrasj eller andre forhold som kan medføre tap av data. Det er en rekke forhold som kan påvirke en server, tyveri, havari, etc</w:t>
      </w:r>
      <w:r w:rsidR="00691A87">
        <w:t>.</w:t>
      </w:r>
      <w:r>
        <w:t xml:space="preserve"> og det er derfor veldig viktig å ha sikkerhetskopier av data på et backupmedie. Disse bør helst ligge i en safe, og ikke på samme rom som serveren. Prosedyren gjelder for alle backuprutiner som skal tas ved </w:t>
      </w:r>
      <w:r w:rsidR="00975D0A">
        <w:t>Trøndelag høyere yrkesfagskole avd. Trondheim</w:t>
      </w:r>
      <w:r w:rsidR="00FA716C">
        <w:t xml:space="preserve"> (THYF Trondheim)</w:t>
      </w:r>
      <w:r>
        <w:t>.</w:t>
      </w:r>
    </w:p>
    <w:p w:rsidR="00F21D78" w:rsidP="00F21D78">
      <w:pPr>
        <w:ind w:left="397"/>
      </w:pPr>
    </w:p>
    <w:p w:rsidR="00F21D78" w:rsidP="00F21D78">
      <w:pPr>
        <w:ind w:left="397"/>
      </w:pPr>
      <w:r>
        <w:t>Backup er sterkt knyttet opp mot serverpark, bruksområde, mengde data og kritisk nivå for data. Denne prosedyren vil derfor revideres ved hver forandring, som spiller inn på backupjobben.</w:t>
      </w:r>
    </w:p>
    <w:p w:rsidR="00F21D78" w:rsidP="00F21D78"/>
    <w:p w:rsidR="00F21D78" w:rsidP="00F21D78">
      <w:pPr>
        <w:numPr>
          <w:ilvl w:val="0"/>
          <w:numId w:val="1"/>
        </w:numPr>
        <w:rPr>
          <w:b/>
        </w:rPr>
      </w:pPr>
      <w:r>
        <w:rPr>
          <w:b/>
        </w:rPr>
        <w:t>Målgruppe</w:t>
      </w:r>
    </w:p>
    <w:p w:rsidR="00F21D78" w:rsidP="00F21D78">
      <w:pPr>
        <w:ind w:firstLine="397"/>
      </w:pPr>
      <w:r>
        <w:t>Prosedyren gjelder for alle i IKT-Teamet som utfører sikkerhetskopiering.</w:t>
      </w:r>
    </w:p>
    <w:p w:rsidR="00F21D78" w:rsidP="00F21D78"/>
    <w:p w:rsidR="00F21D78" w:rsidP="00F21D78">
      <w:pPr>
        <w:numPr>
          <w:ilvl w:val="0"/>
          <w:numId w:val="1"/>
        </w:numPr>
        <w:rPr>
          <w:b/>
        </w:rPr>
      </w:pPr>
      <w:r>
        <w:rPr>
          <w:b/>
        </w:rPr>
        <w:t>Beskrivelse</w:t>
      </w:r>
    </w:p>
    <w:p w:rsidR="00F21D78" w:rsidP="00691A87">
      <w:pPr>
        <w:pStyle w:val="Header"/>
        <w:tabs>
          <w:tab w:val="left" w:pos="426"/>
        </w:tabs>
        <w:ind w:left="397"/>
        <w:rPr>
          <w:rStyle w:val="fontstyle01"/>
        </w:rPr>
      </w:pPr>
      <w:r w:rsidR="003534F8">
        <w:rPr>
          <w:rStyle w:val="fontstyle01"/>
        </w:rPr>
        <w:t>Backup er satt opp, som en automatisk service, på vårt system. Dvs. at server selv tar</w:t>
      </w:r>
      <w:r w:rsidR="003534F8">
        <w:rPr>
          <w:rFonts w:ascii="TimesNewRomanPSMT" w:hAnsi="TimesNewRomanPSMT"/>
          <w:color w:val="000000"/>
        </w:rPr>
        <w:br/>
      </w:r>
      <w:r w:rsidR="003534F8">
        <w:rPr>
          <w:rStyle w:val="fontstyle01"/>
        </w:rPr>
        <w:t>backup av de filer/strukturer/drev gitt av IKT-teamet.</w:t>
      </w:r>
      <w:r w:rsidR="003534F8">
        <w:rPr>
          <w:rFonts w:ascii="TimesNewRomanPSMT" w:hAnsi="TimesNewRomanPSMT"/>
          <w:color w:val="000000"/>
        </w:rPr>
        <w:br/>
      </w:r>
      <w:r w:rsidR="003534F8">
        <w:rPr>
          <w:rStyle w:val="fontstyle01"/>
        </w:rPr>
        <w:t>Serveren BYA-VET-01 er lokalisert på fylketshuset i Trondheim og Steinkjer. Dette er en</w:t>
      </w:r>
      <w:r w:rsidR="003534F8">
        <w:rPr>
          <w:rFonts w:ascii="TimesNewRomanPSMT" w:hAnsi="TimesNewRomanPSMT"/>
          <w:color w:val="000000"/>
        </w:rPr>
        <w:br/>
      </w:r>
      <w:r w:rsidR="003534F8">
        <w:rPr>
          <w:rStyle w:val="fontstyle01"/>
        </w:rPr>
        <w:t>virituell server som er satt på på en fysisk server som kjører VM ware.</w:t>
      </w:r>
    </w:p>
    <w:p w:rsidR="003534F8" w:rsidP="00F21D78">
      <w:pPr>
        <w:pStyle w:val="Header"/>
        <w:tabs>
          <w:tab w:val="left" w:pos="426"/>
        </w:tabs>
      </w:pPr>
    </w:p>
    <w:p w:rsidR="00F21D78" w:rsidP="00F21D78">
      <w:pPr>
        <w:pStyle w:val="Header"/>
        <w:tabs>
          <w:tab w:val="left" w:pos="426"/>
        </w:tabs>
      </w:pPr>
      <w:r>
        <w:rPr>
          <w:b/>
          <w:bCs/>
        </w:rPr>
        <w:t>3.1</w:t>
        <w:tab/>
        <w:t>Bacup-bilde</w:t>
      </w:r>
    </w:p>
    <w:p w:rsidR="00F21D78" w:rsidP="00691A87">
      <w:pPr>
        <w:pStyle w:val="Header"/>
        <w:tabs>
          <w:tab w:val="left" w:pos="426"/>
        </w:tabs>
        <w:ind w:left="426"/>
        <w:rPr>
          <w:rStyle w:val="fontstyle01"/>
        </w:rPr>
      </w:pPr>
      <w:r w:rsidR="00691A87">
        <w:rPr>
          <w:rStyle w:val="fontstyle01"/>
        </w:rPr>
        <w:tab/>
      </w:r>
      <w:r w:rsidR="00FA716C">
        <w:rPr>
          <w:rStyle w:val="fontstyle01"/>
        </w:rPr>
        <w:t>THYF Trondheim</w:t>
      </w:r>
      <w:r w:rsidR="003534F8">
        <w:rPr>
          <w:rStyle w:val="fontstyle01"/>
        </w:rPr>
        <w:t xml:space="preserve"> har bare en server som håndterer kvalitetssystemet. Det tas</w:t>
      </w:r>
      <w:r w:rsidR="003534F8">
        <w:rPr>
          <w:rFonts w:ascii="TimesNewRomanPSMT" w:hAnsi="TimesNewRomanPSMT"/>
          <w:color w:val="000000"/>
        </w:rPr>
        <w:br/>
      </w:r>
      <w:r w:rsidR="003534F8">
        <w:rPr>
          <w:rStyle w:val="fontstyle01"/>
        </w:rPr>
        <w:t>backup av hele serveren</w:t>
      </w:r>
      <w:r w:rsidR="00691A87">
        <w:rPr>
          <w:rStyle w:val="fontstyle01"/>
        </w:rPr>
        <w:t>.</w:t>
      </w:r>
    </w:p>
    <w:p w:rsidR="00691A87" w:rsidP="00691A87">
      <w:pPr>
        <w:pStyle w:val="Header"/>
        <w:tabs>
          <w:tab w:val="left" w:pos="426"/>
        </w:tabs>
        <w:ind w:left="426"/>
      </w:pPr>
    </w:p>
    <w:tbl>
      <w:tblPr>
        <w:tblStyle w:val="TableNormal"/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5"/>
        <w:gridCol w:w="1327"/>
        <w:gridCol w:w="3068"/>
        <w:gridCol w:w="1417"/>
      </w:tblGrid>
      <w:tr w:rsidTr="00141009">
        <w:tblPrEx>
          <w:tblW w:w="0" w:type="auto"/>
          <w:tblInd w:w="49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8" w:rsidP="00141009">
            <w:pPr>
              <w:pStyle w:val="Header"/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Objekt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8" w:rsidP="00141009">
            <w:pPr>
              <w:pStyle w:val="Header"/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8" w:rsidP="00141009">
            <w:pPr>
              <w:pStyle w:val="Header"/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Beskrivelse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8" w:rsidP="00141009">
            <w:pPr>
              <w:pStyle w:val="Header"/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Ca størrelse</w:t>
            </w:r>
          </w:p>
        </w:tc>
      </w:tr>
      <w:tr w:rsidTr="00141009">
        <w:tblPrEx>
          <w:tblW w:w="0" w:type="auto"/>
          <w:tblInd w:w="496" w:type="dxa"/>
          <w:tblCellMar>
            <w:left w:w="70" w:type="dxa"/>
            <w:right w:w="70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8" w:rsidP="00141009">
            <w:pPr>
              <w:pStyle w:val="Header"/>
              <w:tabs>
                <w:tab w:val="left" w:pos="426"/>
              </w:tabs>
            </w:pPr>
            <w:r>
              <w:t>Database EK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8" w:rsidP="00141009">
            <w:pPr>
              <w:pStyle w:val="Header"/>
              <w:tabs>
                <w:tab w:val="left" w:pos="426"/>
              </w:tabs>
            </w:pPr>
            <w:r>
              <w:t>Full backup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8" w:rsidRPr="008F4ABF" w:rsidP="00141009">
            <w:pPr>
              <w:pStyle w:val="Header"/>
              <w:tabs>
                <w:tab w:val="left" w:pos="426"/>
              </w:tabs>
            </w:pPr>
            <w:r>
              <w:t>EK databse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8" w:rsidRPr="008F4ABF" w:rsidP="00141009">
            <w:pPr>
              <w:pStyle w:val="Header"/>
              <w:tabs>
                <w:tab w:val="left" w:pos="426"/>
              </w:tabs>
            </w:pPr>
            <w:r>
              <w:t>1,28 gb</w:t>
            </w:r>
          </w:p>
        </w:tc>
      </w:tr>
    </w:tbl>
    <w:p w:rsidR="00F21D78" w:rsidP="00F21D78">
      <w:pPr>
        <w:pStyle w:val="Header"/>
        <w:tabs>
          <w:tab w:val="left" w:pos="426"/>
        </w:tabs>
        <w:rPr>
          <w:bCs/>
        </w:rPr>
      </w:pPr>
    </w:p>
    <w:p w:rsidR="00691A87" w:rsidP="00691A87">
      <w:pPr>
        <w:pStyle w:val="Header"/>
        <w:tabs>
          <w:tab w:val="left" w:pos="426"/>
        </w:tabs>
        <w:ind w:left="426" w:hanging="426"/>
        <w:rPr>
          <w:b/>
          <w:bCs/>
        </w:rPr>
      </w:pPr>
      <w:r w:rsidRPr="0016739A" w:rsidR="00F21D78">
        <w:rPr>
          <w:b/>
          <w:bCs/>
        </w:rPr>
        <w:t>3.2</w:t>
      </w:r>
      <w:r w:rsidRPr="0016739A" w:rsidR="00F21D78">
        <w:tab/>
      </w:r>
      <w:r w:rsidRPr="0016739A" w:rsidR="00F21D78">
        <w:rPr>
          <w:b/>
          <w:bCs/>
        </w:rPr>
        <w:t>Backupjobber</w:t>
        <w:tab/>
      </w:r>
    </w:p>
    <w:p w:rsidR="00F21D78" w:rsidRPr="0016739A" w:rsidP="00691A87">
      <w:pPr>
        <w:pStyle w:val="Header"/>
        <w:tabs>
          <w:tab w:val="left" w:pos="426"/>
        </w:tabs>
        <w:ind w:left="426" w:hanging="426"/>
      </w:pPr>
      <w:r w:rsidR="00691A87">
        <w:rPr>
          <w:b/>
          <w:bCs/>
        </w:rPr>
        <w:tab/>
      </w:r>
      <w:r w:rsidR="003534F8">
        <w:rPr>
          <w:rStyle w:val="fontstyle01"/>
        </w:rPr>
        <w:t>Det kjøres backup av hele VM serveren 1 gang per dag med 15 dager retention</w:t>
      </w:r>
      <w:r w:rsidR="00691A87">
        <w:rPr>
          <w:rFonts w:ascii="TimesNewRomanPSMT" w:hAnsi="TimesNewRomanPSMT"/>
          <w:color w:val="000000"/>
        </w:rPr>
        <w:t xml:space="preserve"> </w:t>
      </w:r>
      <w:r w:rsidR="003534F8">
        <w:rPr>
          <w:rStyle w:val="fontstyle01"/>
        </w:rPr>
        <w:t>(bavaring) av backup. Dette tillater da rask tilbakeføring av systemet hvis det skulle gå</w:t>
      </w:r>
      <w:r w:rsidR="00691A87">
        <w:rPr>
          <w:rFonts w:ascii="TimesNewRomanPSMT" w:hAnsi="TimesNewRomanPSMT"/>
          <w:color w:val="000000"/>
        </w:rPr>
        <w:t xml:space="preserve"> </w:t>
      </w:r>
      <w:r w:rsidR="003534F8">
        <w:rPr>
          <w:rStyle w:val="fontstyle01"/>
        </w:rPr>
        <w:t>ned på grunn av teknisk svikt.</w:t>
      </w:r>
      <w:r w:rsidRPr="0016739A">
        <w:tab/>
      </w:r>
    </w:p>
    <w:p w:rsidR="00F21D78" w:rsidRPr="0016739A" w:rsidP="00F21D78">
      <w:pPr>
        <w:pStyle w:val="Header"/>
        <w:tabs>
          <w:tab w:val="left" w:pos="426"/>
        </w:tabs>
        <w:rPr>
          <w:bCs/>
        </w:rPr>
      </w:pPr>
    </w:p>
    <w:p w:rsidR="00691A87" w:rsidP="003534F8">
      <w:pPr>
        <w:pStyle w:val="Header"/>
        <w:tabs>
          <w:tab w:val="left" w:pos="426"/>
        </w:tabs>
        <w:rPr>
          <w:b/>
          <w:bCs/>
        </w:rPr>
      </w:pPr>
      <w:r w:rsidR="00F21D78">
        <w:rPr>
          <w:b/>
          <w:bCs/>
        </w:rPr>
        <w:t>3.3</w:t>
        <w:tab/>
        <w:t>Lagringsmedium</w:t>
      </w:r>
    </w:p>
    <w:p w:rsidR="00691A87" w:rsidP="003534F8">
      <w:pPr>
        <w:pStyle w:val="Header"/>
        <w:tabs>
          <w:tab w:val="left" w:pos="426"/>
        </w:tabs>
        <w:rPr>
          <w:rStyle w:val="fontstyle01"/>
        </w:rPr>
      </w:pPr>
      <w:r>
        <w:rPr>
          <w:b/>
          <w:bCs/>
        </w:rPr>
        <w:tab/>
      </w:r>
      <w:r w:rsidR="003534F8">
        <w:rPr>
          <w:rStyle w:val="fontstyle01"/>
        </w:rPr>
        <w:t>Server har har feiltolleranse på opptil 2 eller flere disker før tap av data.</w:t>
      </w:r>
    </w:p>
    <w:p w:rsidR="00F21D78" w:rsidRPr="00691A87" w:rsidP="003534F8">
      <w:pPr>
        <w:pStyle w:val="Header"/>
        <w:tabs>
          <w:tab w:val="left" w:pos="426"/>
        </w:tabs>
        <w:rPr>
          <w:b/>
          <w:bCs/>
        </w:rPr>
      </w:pPr>
      <w:r>
        <w:tab/>
      </w:r>
    </w:p>
    <w:p w:rsidR="00F21D78" w:rsidP="00F21D78">
      <w:pPr>
        <w:ind w:left="426" w:hanging="426"/>
        <w:rPr>
          <w:b/>
        </w:rPr>
      </w:pPr>
      <w:r>
        <w:rPr>
          <w:b/>
        </w:rPr>
        <w:t>3.4</w:t>
        <w:tab/>
        <w:t>Informasjonssikkerhet</w:t>
      </w:r>
    </w:p>
    <w:p w:rsidR="00F21D78" w:rsidP="00691A87">
      <w:pPr>
        <w:ind w:left="426"/>
      </w:pPr>
      <w:r>
        <w:t>Trondheim fagskole har retningslinjer og prosedyrer for informasjonssikkerhet. Dette gjelder intranett og bruk av IKT, etiske regler for bruk av datanett.</w:t>
      </w:r>
    </w:p>
    <w:p w:rsidR="00F21D78" w:rsidP="00F21D78"/>
    <w:p w:rsidR="00F21D78" w:rsidRPr="00BC28D8" w:rsidP="00F21D78">
      <w:pPr>
        <w:rPr>
          <w:b/>
        </w:rPr>
      </w:pPr>
      <w:r w:rsidRPr="00BC28D8">
        <w:rPr>
          <w:b/>
        </w:rPr>
        <w:t>Hensikt:</w:t>
      </w:r>
    </w:p>
    <w:p w:rsidR="00F21D78" w:rsidP="00F21D78">
      <w:pPr>
        <w:ind w:left="284" w:hanging="284"/>
      </w:pPr>
      <w:r>
        <w:t>Å gi ansatte i Trøndelag klare retningslinjer for hva som er tillatt og hva arbeidsgiver anser</w:t>
      </w:r>
    </w:p>
    <w:p w:rsidR="00F21D78" w:rsidP="00F21D78">
      <w:pPr>
        <w:ind w:left="284" w:hanging="284"/>
      </w:pPr>
      <w:r>
        <w:t>Som utilbørlig behandling av informasjon.</w:t>
      </w:r>
    </w:p>
    <w:p w:rsidR="00F21D78" w:rsidP="00F21D78"/>
    <w:p w:rsidR="00691A87" w:rsidP="00F21D78"/>
    <w:p w:rsidR="00691A87" w:rsidP="00F21D78"/>
    <w:p w:rsidR="00F21D78" w:rsidRPr="00BC28D8" w:rsidP="00F21D78">
      <w:pPr>
        <w:rPr>
          <w:b/>
        </w:rPr>
      </w:pPr>
      <w:r w:rsidRPr="00BC28D8">
        <w:rPr>
          <w:b/>
        </w:rPr>
        <w:t>Omfang:</w:t>
      </w:r>
    </w:p>
    <w:p w:rsidR="00F21D78" w:rsidP="00F21D78">
      <w:pPr>
        <w:ind w:left="284" w:hanging="284"/>
      </w:pPr>
      <w:r>
        <w:t>Gjelder for all behandling av informasjon, dvs. både elektronisk, papirbasert, muntlig og på</w:t>
      </w:r>
    </w:p>
    <w:p w:rsidR="00F21D78" w:rsidP="00F21D78">
      <w:pPr>
        <w:ind w:left="284" w:hanging="284"/>
      </w:pPr>
      <w:r>
        <w:t>annen måte.</w:t>
      </w:r>
    </w:p>
    <w:p w:rsidR="00F21D78" w:rsidP="00F21D78"/>
    <w:p w:rsidR="00F21D78" w:rsidRPr="00BC28D8" w:rsidP="00F21D78">
      <w:pPr>
        <w:rPr>
          <w:b/>
        </w:rPr>
      </w:pPr>
      <w:r w:rsidRPr="00BC28D8">
        <w:rPr>
          <w:b/>
        </w:rPr>
        <w:t>Gyldighetsområde:</w:t>
      </w:r>
    </w:p>
    <w:p w:rsidR="00F21D78" w:rsidP="00F21D78">
      <w:pPr>
        <w:ind w:left="284" w:hanging="284"/>
      </w:pPr>
      <w:r>
        <w:t>Gjelder alle ansatte og studenter i Trøndelag fylkeskommune.</w:t>
      </w:r>
    </w:p>
    <w:p w:rsidR="00F21D78" w:rsidP="00F21D78"/>
    <w:p w:rsidR="00F21D78" w:rsidRPr="00BC28D8" w:rsidP="00F21D78">
      <w:pPr>
        <w:rPr>
          <w:b/>
        </w:rPr>
      </w:pPr>
      <w:r w:rsidRPr="00BC28D8">
        <w:rPr>
          <w:b/>
        </w:rPr>
        <w:t>Grunnlagsinformasjon:</w:t>
      </w:r>
    </w:p>
    <w:p w:rsidR="00F21D78" w:rsidP="00F21D78">
      <w:pPr>
        <w:ind w:left="284" w:hanging="284"/>
      </w:pPr>
      <w:r>
        <w:t>Til grunn for denne retningslinjen ligger</w:t>
      </w:r>
      <w:r w:rsidR="00691A87">
        <w:t xml:space="preserve"> «</w:t>
      </w:r>
      <w:r>
        <w:t>Håndbok i informasjonssikkerhet i Trøndelag</w:t>
      </w:r>
      <w:r w:rsidR="00691A87">
        <w:t>»</w:t>
      </w:r>
      <w:r>
        <w:t>.</w:t>
      </w:r>
    </w:p>
    <w:p w:rsidR="00F21D78" w:rsidP="00F21D78"/>
    <w:p w:rsidR="00F21D78" w:rsidRPr="00BC28D8" w:rsidP="00F21D78">
      <w:pPr>
        <w:rPr>
          <w:b/>
        </w:rPr>
      </w:pPr>
      <w:r w:rsidRPr="00BC28D8">
        <w:rPr>
          <w:b/>
        </w:rPr>
        <w:t>Beslektede retningslinjer og prosedyrer:</w:t>
      </w:r>
    </w:p>
    <w:p w:rsidR="00F21D78" w:rsidP="00F21D78"/>
    <w:p w:rsidR="00F21D78" w:rsidP="00F21D78">
      <w:pPr>
        <w:rPr>
          <w:b/>
          <w:u w:val="single"/>
        </w:rPr>
      </w:pPr>
      <w:r>
        <w:rPr>
          <w:b/>
          <w:u w:val="single"/>
        </w:rPr>
        <w:t>Interne</w:t>
      </w:r>
    </w:p>
    <w:p w:rsidR="00F21D78" w:rsidP="00F21D78">
      <w:pPr>
        <w:ind w:left="284" w:hanging="284"/>
      </w:pPr>
      <w:r>
        <w:rPr>
          <w:rFonts w:ascii="Symbol" w:hAnsi="Symbol"/>
          <w:sz w:val="20"/>
        </w:rPr>
        <w:sym w:font="Symbol" w:char="F0B7"/>
      </w:r>
      <w:r>
        <w:tab/>
        <w:t>1-sides datavett-plakat (kortform av denne retningslinjen)</w:t>
      </w:r>
    </w:p>
    <w:p w:rsidR="00F21D78" w:rsidP="00F21D78">
      <w:pPr>
        <w:ind w:left="284" w:hanging="284"/>
      </w:pPr>
      <w:r>
        <w:rPr>
          <w:rFonts w:ascii="Symbol" w:hAnsi="Symbol"/>
          <w:sz w:val="20"/>
        </w:rPr>
        <w:sym w:font="Symbol" w:char="F0B7"/>
      </w:r>
      <w:r>
        <w:tab/>
        <w:t>Retningslinjer for bruk av bærbare PC’er i Trøndelag</w:t>
      </w:r>
    </w:p>
    <w:p w:rsidR="00F21D78" w:rsidP="00F21D78">
      <w:pPr>
        <w:ind w:left="284" w:hanging="284"/>
      </w:pPr>
      <w:r>
        <w:rPr>
          <w:rFonts w:ascii="Symbol" w:hAnsi="Symbol"/>
          <w:sz w:val="20"/>
        </w:rPr>
        <w:sym w:font="Symbol" w:char="F0B7"/>
      </w:r>
      <w:r>
        <w:tab/>
        <w:t>Prosedyre for sletting av elektroniske medier</w:t>
      </w:r>
    </w:p>
    <w:p w:rsidR="00F21D78" w:rsidP="00F21D78">
      <w:pPr>
        <w:ind w:left="284" w:hanging="284"/>
      </w:pPr>
    </w:p>
    <w:p w:rsidR="00F21D78" w:rsidP="00F21D78">
      <w:pPr>
        <w:ind w:left="284" w:hanging="284"/>
      </w:pPr>
    </w:p>
    <w:p w:rsidR="00F21D78" w:rsidP="00F21D78">
      <w:pPr>
        <w:ind w:left="284" w:hanging="284"/>
        <w:rPr>
          <w:b/>
          <w:u w:val="single"/>
        </w:rPr>
      </w:pPr>
      <w:r>
        <w:rPr>
          <w:b/>
          <w:u w:val="single"/>
        </w:rPr>
        <w:t>Retningslinjer fra Datatilsynet</w:t>
      </w:r>
    </w:p>
    <w:p w:rsidR="00F21D78" w:rsidP="00F21D78">
      <w:pPr>
        <w:ind w:left="284" w:hanging="284"/>
      </w:pPr>
      <w:r>
        <w:rPr>
          <w:rFonts w:ascii="Symbol" w:hAnsi="Symbol"/>
          <w:sz w:val="20"/>
        </w:rPr>
        <w:sym w:font="Symbol" w:char="F0B7"/>
      </w:r>
      <w:r>
        <w:tab/>
        <w:t xml:space="preserve">Jfr. </w:t>
      </w:r>
      <w:r w:rsidR="00691A87">
        <w:t>«</w:t>
      </w:r>
      <w:r>
        <w:t>Håndbok i informasjonssikkerhet i Trøndelag</w:t>
      </w:r>
      <w:r w:rsidR="00691A87">
        <w:t>»</w:t>
      </w:r>
    </w:p>
    <w:p w:rsidR="00F21D78" w:rsidP="00F21D78">
      <w:pPr>
        <w:ind w:left="284" w:hanging="284"/>
      </w:pPr>
    </w:p>
    <w:p w:rsidR="00F21D78" w:rsidP="00F21D78"/>
    <w:p w:rsidR="00F21D78" w:rsidP="00F21D78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Referanse til:</w:t>
        <w:tab/>
        <w:t xml:space="preserve"> </w:t>
        <w:tab/>
        <w:t xml:space="preserve">Retningslinjer for Informasjonssikkerhet. </w:t>
      </w:r>
      <w:r w:rsidR="00691A87">
        <w:rPr>
          <w:b/>
        </w:rPr>
        <w:t>«</w:t>
      </w:r>
      <w:r>
        <w:rPr>
          <w:b/>
        </w:rPr>
        <w:t>Nettvett i Trøndelag og</w:t>
      </w:r>
    </w:p>
    <w:p w:rsidR="00F21D78" w:rsidP="00F21D78">
      <w:pPr>
        <w:overflowPunct w:val="0"/>
        <w:autoSpaceDE w:val="0"/>
        <w:autoSpaceDN w:val="0"/>
        <w:adjustRightInd w:val="0"/>
        <w:ind w:left="2127"/>
        <w:rPr>
          <w:b/>
        </w:rPr>
      </w:pPr>
      <w:r>
        <w:rPr>
          <w:b/>
        </w:rPr>
        <w:t>retningslinjer og etiske regler for bruk av datanett i Trøndelag fylkeskommune, Trøndelag, Versjon 1.0.</w:t>
      </w:r>
      <w:r w:rsidR="00691A87">
        <w:rPr>
          <w:b/>
        </w:rPr>
        <w:t>»</w:t>
      </w:r>
      <w:r>
        <w:rPr>
          <w:b/>
        </w:rPr>
        <w:t xml:space="preserve"> som ligger på skolens administrasjonsnett.</w:t>
      </w:r>
    </w:p>
    <w:p w:rsidR="00F21D78" w:rsidP="00F21D78">
      <w:pPr>
        <w:pStyle w:val="Header"/>
        <w:tabs>
          <w:tab w:val="left" w:pos="426"/>
        </w:tabs>
        <w:rPr>
          <w:bCs/>
        </w:rPr>
      </w:pPr>
    </w:p>
    <w:p w:rsidR="00F21D78" w:rsidP="00F21D78">
      <w:pPr>
        <w:numPr>
          <w:ilvl w:val="0"/>
          <w:numId w:val="1"/>
        </w:numPr>
        <w:rPr>
          <w:b/>
        </w:rPr>
      </w:pPr>
      <w:r>
        <w:rPr>
          <w:b/>
          <w:bCs/>
        </w:rPr>
        <w:t>Endring og godkjenning av prosedyren</w:t>
      </w:r>
    </w:p>
    <w:p w:rsidR="00F21D78" w:rsidP="00F21D78">
      <w:pPr>
        <w:rPr>
          <w:b/>
        </w:rPr>
      </w:pPr>
    </w:p>
    <w:p w:rsidR="00F21D78" w:rsidP="00F21D78">
      <w:pPr>
        <w:ind w:firstLine="397"/>
      </w:pPr>
      <w:r>
        <w:t xml:space="preserve">Viser til </w:t>
      </w:r>
      <w:r w:rsidR="00691A87">
        <w:t>«</w:t>
      </w:r>
      <w:r>
        <w:t>prosedyre for endring og godkjenning av prosedyrer</w:t>
      </w:r>
      <w:r w:rsidR="00691A87">
        <w:t>»</w:t>
      </w:r>
      <w:r>
        <w:t>.</w:t>
      </w:r>
    </w:p>
    <w:p w:rsidR="00F21D78" w:rsidP="00F21D78"/>
    <w:p w:rsidR="00F21D78" w:rsidP="00F21D78">
      <w:pPr>
        <w:numPr>
          <w:ilvl w:val="0"/>
          <w:numId w:val="1"/>
        </w:numPr>
        <w:rPr>
          <w:b/>
        </w:rPr>
      </w:pPr>
      <w:r>
        <w:rPr>
          <w:b/>
        </w:rPr>
        <w:t>Systemforbindelse</w:t>
      </w:r>
    </w:p>
    <w:p w:rsidR="00F21D78" w:rsidP="00F21D78">
      <w:pPr>
        <w:ind w:firstLine="397"/>
      </w:pPr>
      <w:r>
        <w:t>Kvalitetsystem - DEL B.</w:t>
      </w:r>
    </w:p>
    <w:p w:rsidR="00F21D78" w:rsidP="00F21D78"/>
    <w:p w:rsidR="00707F63"/>
    <w:p w:rsidR="00707F63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hyperlink r:id="rId4" w:history="1">
              <w:r>
                <w:rPr>
                  <w:b w:val="0"/>
                  <w:color w:val="0000FF"/>
                  <w:u w:val="single"/>
                </w:rPr>
                <w:t>1.6.4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4" w:history="1">
              <w:r>
                <w:rPr>
                  <w:b w:val="0"/>
                  <w:color w:val="0000FF"/>
                  <w:u w:val="single"/>
                </w:rPr>
                <w:t>ENDRING OG GODKJENNING AV PROSEDYRER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3.7.10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REFERANSEMATRISE DNVGL-THYF avd.TRONDHEIM</w:t>
              </w:r>
            </w:hyperlink>
          </w:p>
        </w:tc>
      </w:tr>
    </w:tbl>
    <w:p w:rsidR="00707F63">
      <w:bookmarkEnd w:id="0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707F63">
      <w:bookmarkEnd w:id="1"/>
    </w:p>
    <w:p w:rsidR="00707F63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A6">
    <w:pPr>
      <w:pStyle w:val="Footer"/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31.05.2024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ab/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A6">
    <w:pPr>
      <w:pStyle w:val="Footer"/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31.05.2024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ab/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2646A6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DATAKONTROLL, BACKUP OG INFORMASJONSSIKKERHET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2646A6">
          <w:pPr>
            <w:spacing w:before="80" w:after="80"/>
            <w:rPr>
              <w:lang w:val="de-DE"/>
            </w:rPr>
          </w:pPr>
          <w:r>
            <w:rPr>
              <w:sz w:val="16"/>
              <w:lang w:val="de-DE"/>
            </w:rPr>
            <w:t xml:space="preserve">Dok.id.: </w:t>
          </w:r>
          <w:r>
            <w:rPr>
              <w:sz w:val="20"/>
            </w:rPr>
            <w:fldChar w:fldCharType="begin" w:fldLock="1"/>
          </w:r>
          <w:r>
            <w:rPr>
              <w:sz w:val="20"/>
              <w:lang w:val="de-DE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de-DE"/>
            </w:rPr>
            <w:t>1.6.7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2646A6">
          <w:pPr>
            <w:spacing w:before="80"/>
            <w:rPr>
              <w:sz w:val="20"/>
              <w:lang w:val="de-DE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2646A6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2646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70A"/>
    <w:multiLevelType w:val="multilevel"/>
    <w:tmpl w:val="FC667B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F63"/>
    <w:rsid w:val="00061B22"/>
    <w:rsid w:val="0006685A"/>
    <w:rsid w:val="00073CF8"/>
    <w:rsid w:val="00097FF5"/>
    <w:rsid w:val="000D67A7"/>
    <w:rsid w:val="00127D1C"/>
    <w:rsid w:val="00141009"/>
    <w:rsid w:val="0016739A"/>
    <w:rsid w:val="00175A06"/>
    <w:rsid w:val="001D3FEF"/>
    <w:rsid w:val="001E0613"/>
    <w:rsid w:val="002147FE"/>
    <w:rsid w:val="002646A6"/>
    <w:rsid w:val="00280B75"/>
    <w:rsid w:val="002904B5"/>
    <w:rsid w:val="00290D1B"/>
    <w:rsid w:val="00294BDD"/>
    <w:rsid w:val="0029785D"/>
    <w:rsid w:val="002F0404"/>
    <w:rsid w:val="003534F8"/>
    <w:rsid w:val="00367578"/>
    <w:rsid w:val="003711F1"/>
    <w:rsid w:val="003B3459"/>
    <w:rsid w:val="003E5E5D"/>
    <w:rsid w:val="00431598"/>
    <w:rsid w:val="00481950"/>
    <w:rsid w:val="0051071B"/>
    <w:rsid w:val="00536BBE"/>
    <w:rsid w:val="0058237C"/>
    <w:rsid w:val="00620DF6"/>
    <w:rsid w:val="00624AFA"/>
    <w:rsid w:val="006351C8"/>
    <w:rsid w:val="006633E9"/>
    <w:rsid w:val="006733C2"/>
    <w:rsid w:val="00676569"/>
    <w:rsid w:val="0067705E"/>
    <w:rsid w:val="00691A87"/>
    <w:rsid w:val="006C239E"/>
    <w:rsid w:val="007008A2"/>
    <w:rsid w:val="00707F63"/>
    <w:rsid w:val="007214E3"/>
    <w:rsid w:val="007306D5"/>
    <w:rsid w:val="00753237"/>
    <w:rsid w:val="007758D5"/>
    <w:rsid w:val="007E5729"/>
    <w:rsid w:val="008418D0"/>
    <w:rsid w:val="00847241"/>
    <w:rsid w:val="00855B19"/>
    <w:rsid w:val="00870E64"/>
    <w:rsid w:val="00885565"/>
    <w:rsid w:val="008F4ABF"/>
    <w:rsid w:val="00904DE5"/>
    <w:rsid w:val="00930DC3"/>
    <w:rsid w:val="00975D0A"/>
    <w:rsid w:val="009A6683"/>
    <w:rsid w:val="009A7076"/>
    <w:rsid w:val="009F6F0F"/>
    <w:rsid w:val="00A1220F"/>
    <w:rsid w:val="00A37432"/>
    <w:rsid w:val="00A5498B"/>
    <w:rsid w:val="00A70BDD"/>
    <w:rsid w:val="00A77A6F"/>
    <w:rsid w:val="00A8250C"/>
    <w:rsid w:val="00B104AE"/>
    <w:rsid w:val="00B15E1A"/>
    <w:rsid w:val="00B40857"/>
    <w:rsid w:val="00B4368A"/>
    <w:rsid w:val="00B557B8"/>
    <w:rsid w:val="00BC28D8"/>
    <w:rsid w:val="00BD5E0C"/>
    <w:rsid w:val="00BE0248"/>
    <w:rsid w:val="00BE1A3F"/>
    <w:rsid w:val="00C2603C"/>
    <w:rsid w:val="00C3725F"/>
    <w:rsid w:val="00C67D56"/>
    <w:rsid w:val="00C77402"/>
    <w:rsid w:val="00C841B3"/>
    <w:rsid w:val="00C85BC4"/>
    <w:rsid w:val="00C90ECB"/>
    <w:rsid w:val="00CE3B21"/>
    <w:rsid w:val="00CF5496"/>
    <w:rsid w:val="00D56349"/>
    <w:rsid w:val="00E37509"/>
    <w:rsid w:val="00E80D43"/>
    <w:rsid w:val="00E91398"/>
    <w:rsid w:val="00ED1C9E"/>
    <w:rsid w:val="00ED36E2"/>
    <w:rsid w:val="00EE0CC5"/>
    <w:rsid w:val="00F21D78"/>
    <w:rsid w:val="00F33F75"/>
    <w:rsid w:val="00F419D7"/>
    <w:rsid w:val="00F56C38"/>
    <w:rsid w:val="00F86E94"/>
    <w:rsid w:val="00F91A55"/>
    <w:rsid w:val="00FA716C"/>
    <w:rsid w:val="00FB3EAB"/>
    <w:rsid w:val="00FE42E2"/>
  </w:rsids>
  <w:docVars>
    <w:docVar w:name="Avdeling" w:val="lab_avdeling"/>
    <w:docVar w:name="Avsnitt" w:val="lab_avsnitt"/>
    <w:docVar w:name="Bedriftsnavn" w:val="TRONDHEIM TEKNISKE FAGSKOLE"/>
    <w:docVar w:name="beskyttet" w:val="nei"/>
    <w:docVar w:name="docver" w:val="2.20"/>
    <w:docVar w:name="dokrefnr" w:val="02.01.23|PRO.23|"/>
    <w:docVar w:name="DokTittel" w:val="DATAKONTROLL/BACKUP"/>
    <w:docVar w:name="DokType" w:val="Prosedyre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 0 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29.04.2003¤3#EK_Utgitt¤2#0¤2#27.04.2003¤3#EK_IBrukDato¤2#0¤2#13.02.2021¤3#EK_DokumentID¤2#0¤2#D00094¤3#EK_DokTittel¤2#0¤2#DATAKONTROLL, BACKUP OG INFORMASJONSSIKKERHET¤3#EK_DokType¤2#0¤2#Prosedyre¤3#EK_EksRef¤2#2¤2# 0 ¤3#EK_Erstatter¤2#0¤2#17.01¤3#EK_ErstatterD¤2#0¤2#27.01.2020¤3#EK_Signatur¤2#0¤2#WITY¤3#EK_Verifisert¤2#0¤2# ¤3#EK_Hørt¤2#0¤2# ¤3#EK_AuditReview¤2#2¤2# ¤3#EK_AuditApprove¤2#2¤2# ¤3#EK_Gradering¤2#0¤2#Åpen¤3#EK_Gradnr¤2#4¤2#0¤3#EK_Kapittel¤2#4¤2# ¤3#EK_Referanse¤2#2¤2# 2 PRO.2 ENDRING OG GODKJENNING AV PROSEDYRER 00021 dok00021.doc¤1#TAB.1 REFERANSEMATRISE DNVGL-THYF avd.TRONDHEIM 00062 dok00062.doc¤1#¤3#EK_RefNr¤2#0¤2#PRO.23¤3#EK_Revisjon¤2#0¤2#17.02¤3#EK_Ansvarlig¤2#0¤2#Raymond Wågø¤3#EK_SkrevetAv¤2#0¤2#Haakon Bergby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7.02¤3#EK_Merknad¤2#7¤2#Endret skolenavn og EK ansvarlig&#13;&#10;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3¤3#EK_GjelderTil¤2#0¤2#13.02.2022¤3#EK_Vedlegg¤2#2¤2# 0 ¤3#EK_AvdelingOver¤2#4¤2# ¤3#EK_HRefNr¤2#0¤2# ¤3#EK_HbNavn¤2#0¤2# ¤3#EK_DokRefnr¤2#4¤2#000201¤3#EK_Dokendrdato¤2#4¤2#13.02.2021 16:16:40¤3#EK_HbType¤2#4¤2# ¤3#EK_Offisiell¤2#4¤2# ¤3#EK_VedleggRef¤2#4¤2#PRO.23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17.01"/>
    <w:docVar w:name="ek_erstatterd" w:val="27.01.2020"/>
    <w:docVar w:name="ek_format" w:val="-2"/>
    <w:docVar w:name="ek_gjelderfra" w:val="13.02.2021"/>
    <w:docVar w:name="ek_gjeldertil" w:val="13.02.2022"/>
    <w:docVar w:name="ek_hbnavn" w:val=" "/>
    <w:docVar w:name="ek_hrefnr" w:val=" "/>
    <w:docVar w:name="ek_hørt" w:val=" "/>
    <w:docVar w:name="ek_ibrukdato" w:val="13.02.2021"/>
    <w:docVar w:name="ek_merknad" w:val="Endret skolenavn og EK ansvarlig&#13;&#10;Forlenget gyldighet til 13.02.2022"/>
    <w:docVar w:name="ek_revisjon" w:val="17.02"/>
    <w:docVar w:name="ek_signatur" w:val="WITY"/>
    <w:docVar w:name="ek_skrevetav" w:val="Haakon Bergby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7.02"/>
    <w:docVar w:name="ek_verifisert" w:val=" "/>
    <w:docVar w:name="Erstatter" w:val="lab_erstatter"/>
    <w:docVar w:name="GjelderFra" w:val="31.03.2004"/>
    <w:docVar w:name="idek_referanse" w:val=";00021;00062;"/>
    <w:docVar w:name="idxd" w:val=";00021;00062;"/>
    <w:docVar w:name="KHB" w:val="UB"/>
    <w:docVar w:name="Referanse" w:val=" 1 PRO.2 ENDRING OG GODKJENNING AV PROSEDYRER dok00021"/>
    <w:docVar w:name="RefNr" w:val="PRO.23"/>
    <w:docVar w:name="Signatur" w:val="[]"/>
    <w:docVar w:name="skitten" w:val="0"/>
    <w:docVar w:name="SkrevetAv" w:val="Bjørnar Søraas"/>
    <w:docVar w:name="tidek_referanse" w:val=";00021;00062;"/>
    <w:docVar w:name="Tittel" w:val="Dette er en Test tittel."/>
    <w:docVar w:name="Utgave" w:val="2.01"/>
    <w:docVar w:name="Vedlegg" w:val=" 0 "/>
    <w:docVar w:name="XD00021" w:val="[PRO.2]"/>
    <w:docVar w:name="XDL00021" w:val="PRO.2 ENDRING OG GODKJENNING AV PROSEDYRER"/>
    <w:docVar w:name="xdl00062" w:val="TAB.1 REFERANSEMATRISE DNVGL-THYF avd.TRONDHEIM"/>
    <w:docVar w:name="xdt00062" w:val="REFERANSEMATRISE DNVGL-THYF avd.TRONDHEIM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b/>
      <w:color w:val="000080"/>
      <w:sz w:val="28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ref">
    <w:name w:val="Xref"/>
    <w:basedOn w:val="Normal"/>
    <w:pPr>
      <w:tabs>
        <w:tab w:val="left" w:pos="1134"/>
        <w:tab w:val="left" w:pos="1985"/>
      </w:tabs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rsid w:val="003534F8"/>
    <w:rPr>
      <w:rFonts w:ascii="TimesNewRomanPSMT" w:hAnsi="TimesNewRomanPSMT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hyf-ekstern.dkhosting.no/docs/pub/DOK00021.pdf" TargetMode="External" /><Relationship Id="rId5" Type="http://schemas.openxmlformats.org/officeDocument/2006/relationships/hyperlink" Target="https://thyf-ekstern.dkhosting.no/docs/pub/DOK00062.pdf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562</Words>
  <Characters>3305</Characters>
  <Application>Microsoft Office Word</Application>
  <DocSecurity>0</DocSecurity>
  <Lines>137</Lines>
  <Paragraphs>89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DATAKONTROLL, BACKUP OG INFORMASJONSSIKKERHET</vt:lpstr>
      <vt:lpstr>	</vt:lpstr>
    </vt:vector>
  </TitlesOfParts>
  <Company>Datakvalitet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DATAKONTROLL, BACKUP OG INFORMASJONSSIKKERHET</dc:title>
  <dc:subject>000201|PRO.23|</dc:subject>
  <dc:creator>Handbok</dc:creator>
  <dc:description>EK_Avdeling4 EK_Avsnitt4 EK_Bedriftsnavn1TRØNDELAG HØYERE YRKESFAGSKOLE avd. TRONDHEIMEK_GjelderFra013.02.2021EK_Opprettet029.04.2003EK_Utgitt027.04.2003EK_IBrukDato013.02.2021EK_DokumentID0D00094EK_DokTittel0DATAKONTROLL, BACKUP OG INFORMASJONSSIKKERHETEK_DokType0ProsedyreEK_EksRef2 0	EK_Erstatter017.01EK_ErstatterD027.01.2020EK_Signatur0WITYEK_Verifisert0 EK_Hørt0 EK_AuditReview2 EK_AuditApprove2 EK_Gradering0ÅpenEK_Gradnr40EK_Kapittel4 EK_Referanse2 2	PRO.2	ENDRING OG GODKJENNING AV PROSEDYRER	00021	dok00021.docTAB.1	REFERANSEMATRISE DNVGL-THYF avd.TRONDHEIM	00062	dok00062.docEK_RefNr0PRO.23EK_Revisjon017.02EK_Ansvarlig0Raymond WågøEK_SkrevetAv0Haakon BergbyEK_UText10 EK_UText20 EK_UText30 EK_UText40 EK_Status0I brukEK_Stikkord0EK_Rapport3EK_EKPrintMerke0Uoffisiell utskrift er kun gyldig på utskriftsdatoEK_Watermark0EK_Utgave017.02EK_Merknad7Endret skolenavn og EK ansvarlig
Forlenget gyldighet til 13.02.2022EK_VerLogg2 EK_RF14 EK_RF24 EK_RF34 EK_RF44 EK_RF54 EK_RF64 EK_RF74 EK_RF84 EK_RF94 EK_Mappe14 EK_Mappe24 EK_Mappe34 EK_Mappe44 EK_Mappe54 EK_Mappe64 EK_Mappe74 EK_Mappe84 EK_Mappe94 EK_DL023EK_GjelderTil013.02.2022EK_Vedlegg2 0	EK_AvdelingOver4 EK_HRefNr0 EK_HbNavn0 EK_DokRefnr4000201EK_Dokendrdato413.02.2021 16:16:40EK_HbType4 EK_Offisiell4 EK_VedleggRef4PRO.23EK_Strukt005KVALITETSYSTEM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cp:lastPrinted>2005-12-14T07:36:00Z</cp:lastPrinted>
  <dcterms:created xsi:type="dcterms:W3CDTF">2021-02-15T09:28:00Z</dcterms:created>
  <dcterms:modified xsi:type="dcterms:W3CDTF">2021-02-15T09:28:00Z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DATAKONTROLL, BACKUP OG INFORMASJONSSIKKERHET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13.02.2021</vt:lpwstr>
  </property>
  <property fmtid="{D5CDD505-2E9C-101B-9397-08002B2CF9AE}" pid="7" name="EK_RefNr">
    <vt:lpwstr>1.6.7</vt:lpwstr>
  </property>
  <property fmtid="{D5CDD505-2E9C-101B-9397-08002B2CF9AE}" pid="8" name="EK_Signatur">
    <vt:lpwstr>WITY</vt:lpwstr>
  </property>
  <property fmtid="{D5CDD505-2E9C-101B-9397-08002B2CF9AE}" pid="9" name="EK_SkrevetAv">
    <vt:lpwstr>Haakon Bergby</vt:lpwstr>
  </property>
  <property fmtid="{D5CDD505-2E9C-101B-9397-08002B2CF9AE}" pid="10" name="EK_Utgave">
    <vt:lpwstr>17.02</vt:lpwstr>
  </property>
  <property fmtid="{D5CDD505-2E9C-101B-9397-08002B2CF9AE}" pid="11" name="XD00021">
    <vt:lpwstr>1.6.4</vt:lpwstr>
  </property>
  <property fmtid="{D5CDD505-2E9C-101B-9397-08002B2CF9AE}" pid="12" name="XD00062">
    <vt:lpwstr>3.7.10</vt:lpwstr>
  </property>
  <property fmtid="{D5CDD505-2E9C-101B-9397-08002B2CF9AE}" pid="13" name="XDF00021">
    <vt:lpwstr>ENDRING OG GODKJENNING AV PROSEDYRER</vt:lpwstr>
  </property>
  <property fmtid="{D5CDD505-2E9C-101B-9397-08002B2CF9AE}" pid="14" name="XDF00062">
    <vt:lpwstr>REFERANSEMATRISE DNVGL-THYF avd.TRONDHEIM</vt:lpwstr>
  </property>
  <property fmtid="{D5CDD505-2E9C-101B-9397-08002B2CF9AE}" pid="15" name="XDL00021">
    <vt:lpwstr>1.6.4 ENDRING OG GODKJENNING AV PROSEDYRER</vt:lpwstr>
  </property>
  <property fmtid="{D5CDD505-2E9C-101B-9397-08002B2CF9AE}" pid="16" name="XDL00062">
    <vt:lpwstr>3.7.10 REFERANSEMATRISE DNVGL-THYF avd.TRONDHEIM</vt:lpwstr>
  </property>
  <property fmtid="{D5CDD505-2E9C-101B-9397-08002B2CF9AE}" pid="17" name="XDT00021">
    <vt:lpwstr>ENDRING OG GODKJENNING AV PROSEDYRER</vt:lpwstr>
  </property>
  <property fmtid="{D5CDD505-2E9C-101B-9397-08002B2CF9AE}" pid="18" name="XDT00062">
    <vt:lpwstr>REFERANSEMATRISE DNVGL-THYF avd.TRONDHEIM</vt:lpwstr>
  </property>
</Properties>
</file>