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48B3">
            <w:pPr>
              <w:pStyle w:val="Heading5"/>
            </w:pPr>
            <w:r>
              <w:t xml:space="preserve"> </w:t>
            </w:r>
            <w:r>
              <w:fldChar w:fldCharType="begin" w:fldLock="1"/>
            </w:r>
            <w:r>
              <w:instrText xml:space="preserve"> DOCPROPERTY EK_Bedriftsnavn </w:instrText>
            </w:r>
            <w:r>
              <w:fldChar w:fldCharType="separate"/>
            </w:r>
            <w:r>
              <w:t>TRØNDELAG HØYERE YRKESFAGSKOLE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148B3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3.7.10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B3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REFERANSEMATRISE DNVGL-THYF avd.TRONDHEIM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48B3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Revisjonsprogram for Havrommet THYF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0148B3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01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15.03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148B3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01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148B3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01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148B3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0148B3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148B3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0148B3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4</w:t>
            </w:r>
          </w:p>
        </w:tc>
      </w:tr>
    </w:tbl>
    <w:p w:rsidR="000148B3"/>
    <w:p w:rsidR="000148B3">
      <w:pPr>
        <w:rPr>
          <w:b/>
          <w:sz w:val="16"/>
        </w:rPr>
      </w:pPr>
    </w:p>
    <w:p w:rsidR="000148B3">
      <w:pPr>
        <w:rPr>
          <w:b/>
          <w:sz w:val="16"/>
        </w:rPr>
      </w:pPr>
    </w:p>
    <w:p w:rsidR="000148B3" w:rsidRPr="00DC5949" w:rsidP="00831F97">
      <w:pPr>
        <w:ind w:left="-142"/>
        <w:rPr>
          <w:b/>
          <w:color w:val="0033CC"/>
          <w:sz w:val="28"/>
          <w:lang w:val="en-GB"/>
        </w:rPr>
      </w:pPr>
      <w:r w:rsidRPr="00DC5949" w:rsidR="0035090F">
        <w:rPr>
          <w:b/>
          <w:color w:val="0033CC"/>
          <w:sz w:val="28"/>
          <w:lang w:val="en-GB"/>
        </w:rPr>
        <w:t>DNVGL-ST-0029:</w:t>
      </w:r>
      <w:r w:rsidRPr="00DC5949" w:rsidR="002F31DE">
        <w:rPr>
          <w:b/>
          <w:color w:val="0033CC"/>
          <w:sz w:val="28"/>
          <w:lang w:val="en-GB"/>
        </w:rPr>
        <w:t xml:space="preserve"> </w:t>
      </w:r>
      <w:r w:rsidRPr="00DC5949" w:rsidR="00482FDC">
        <w:rPr>
          <w:b/>
          <w:color w:val="0033CC"/>
          <w:sz w:val="28"/>
          <w:lang w:val="en-GB"/>
        </w:rPr>
        <w:t>MARITIME TR</w:t>
      </w:r>
      <w:r w:rsidRPr="00DC5949" w:rsidR="002F31DE">
        <w:rPr>
          <w:b/>
          <w:color w:val="0033CC"/>
          <w:sz w:val="28"/>
          <w:lang w:val="en-GB"/>
        </w:rPr>
        <w:t>AINING PROVIDERS</w:t>
      </w:r>
    </w:p>
    <w:p w:rsidR="000148B3">
      <w:pPr>
        <w:rPr>
          <w:lang w:val="en-GB"/>
        </w:rPr>
      </w:pPr>
    </w:p>
    <w:p w:rsidR="000148B3" w:rsidP="002D15DC">
      <w:pPr>
        <w:ind w:left="-142"/>
        <w:rPr>
          <w:b/>
          <w:color w:val="000080"/>
          <w:sz w:val="28"/>
        </w:rPr>
      </w:pPr>
      <w:r w:rsidR="008062E1">
        <w:rPr>
          <w:b/>
          <w:color w:val="000080"/>
          <w:sz w:val="28"/>
        </w:rPr>
        <w:t xml:space="preserve">SECTION </w:t>
      </w:r>
      <w:r>
        <w:rPr>
          <w:b/>
          <w:color w:val="000080"/>
          <w:sz w:val="28"/>
        </w:rPr>
        <w:t xml:space="preserve">2 </w:t>
      </w:r>
      <w:r w:rsidR="008062E1">
        <w:rPr>
          <w:b/>
          <w:color w:val="000080"/>
          <w:sz w:val="28"/>
        </w:rPr>
        <w:t>MANAGEMENT (Ledelse)</w:t>
      </w:r>
    </w:p>
    <w:p w:rsidR="000148B3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977"/>
        <w:gridCol w:w="2835"/>
      </w:tblGrid>
      <w:tr w:rsidTr="00A42865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:rsidR="008062E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DNVGL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062E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Trondheim fagskole</w:t>
            </w:r>
          </w:p>
        </w:tc>
      </w:tr>
      <w:tr w:rsidTr="008062E1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6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 w:rsidP="008062E1">
            <w:pPr>
              <w:overflowPunct w:val="0"/>
              <w:autoSpaceDE w:val="0"/>
              <w:autoSpaceDN w:val="0"/>
              <w:adjustRightInd w:val="0"/>
              <w:ind w:right="-212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2.1 Management Responsibility</w:t>
            </w:r>
            <w:r w:rsidR="008062E1">
              <w:rPr>
                <w:b/>
                <w:sz w:val="28"/>
                <w:lang w:val="en-GB"/>
              </w:rPr>
              <w:t xml:space="preserve"> (Ledelsens ansvar)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</w:p>
        </w:tc>
      </w:tr>
      <w:tr w:rsidTr="0073024B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E1" w:rsidRPr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  <w:lang w:val="en-GB"/>
              </w:rPr>
            </w:pPr>
            <w:r w:rsidRPr="0073024B" w:rsidR="0073024B">
              <w:rPr>
                <w:color w:val="FF0000"/>
                <w:lang w:val="en-GB"/>
              </w:rPr>
              <w:t>2.1.1 Management commitment</w:t>
            </w:r>
            <w:r w:rsidR="00826FD8">
              <w:rPr>
                <w:color w:val="FF0000"/>
                <w:lang w:val="en-GB"/>
              </w:rPr>
              <w:t>.</w:t>
            </w:r>
            <w:r w:rsidRPr="0073024B" w:rsidR="0073024B">
              <w:rPr>
                <w:color w:val="FF0000"/>
                <w:lang w:val="en-GB"/>
              </w:rPr>
              <w:t xml:space="preserve"> </w:t>
            </w:r>
          </w:p>
          <w:p w:rsidR="0073024B" w:rsidP="0073024B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73024B" w:rsidP="007302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2.1.2 Policy</w:t>
            </w:r>
            <w:r w:rsidR="00826FD8">
              <w:t>.</w:t>
            </w:r>
          </w:p>
          <w:p w:rsidR="0073024B">
            <w:pPr>
              <w:overflowPunct w:val="0"/>
              <w:autoSpaceDE w:val="0"/>
              <w:autoSpaceDN w:val="0"/>
              <w:adjustRightInd w:val="0"/>
            </w:pPr>
          </w:p>
          <w:p w:rsidR="008062E1">
            <w:pPr>
              <w:overflowPunct w:val="0"/>
              <w:autoSpaceDE w:val="0"/>
              <w:autoSpaceDN w:val="0"/>
              <w:adjustRightInd w:val="0"/>
            </w:pPr>
            <w:r>
              <w:t>2.1</w:t>
            </w:r>
            <w:r w:rsidR="0073024B">
              <w:t>.3</w:t>
            </w:r>
            <w:r>
              <w:t xml:space="preserve"> </w:t>
            </w:r>
            <w:r w:rsidR="0073024B">
              <w:t>Quality objectives</w:t>
            </w:r>
            <w:r w:rsidR="00826FD8">
              <w:t>.</w:t>
            </w:r>
          </w:p>
          <w:p w:rsidR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RPr="002D15DC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2D15DC" w:rsidR="0073024B">
              <w:rPr>
                <w:color w:val="FF0000"/>
              </w:rPr>
              <w:t>2</w:t>
            </w:r>
            <w:r w:rsidRPr="002D15DC">
              <w:rPr>
                <w:color w:val="FF0000"/>
              </w:rPr>
              <w:t>.</w:t>
            </w:r>
            <w:r w:rsidRPr="002D15DC" w:rsidR="0073024B">
              <w:rPr>
                <w:color w:val="FF0000"/>
              </w:rPr>
              <w:t>1</w:t>
            </w:r>
            <w:r w:rsidRPr="002D15DC">
              <w:rPr>
                <w:color w:val="FF0000"/>
              </w:rPr>
              <w:t>.</w:t>
            </w:r>
            <w:r w:rsidRPr="002D15DC" w:rsidR="0073024B">
              <w:rPr>
                <w:color w:val="FF0000"/>
              </w:rPr>
              <w:t>4 Resbonibility and authority</w:t>
            </w:r>
            <w:r w:rsidR="00753763">
              <w:rPr>
                <w:color w:val="FF0000"/>
              </w:rPr>
              <w:t>.</w:t>
            </w:r>
          </w:p>
          <w:p w:rsidR="0073024B">
            <w:pPr>
              <w:overflowPunct w:val="0"/>
              <w:autoSpaceDE w:val="0"/>
              <w:autoSpaceDN w:val="0"/>
              <w:adjustRightInd w:val="0"/>
            </w:pPr>
            <w:r w:rsidR="008062E1">
              <w:t xml:space="preserve"> </w:t>
            </w:r>
          </w:p>
          <w:p w:rsidR="008062E1">
            <w:pPr>
              <w:overflowPunct w:val="0"/>
              <w:autoSpaceDE w:val="0"/>
              <w:autoSpaceDN w:val="0"/>
              <w:adjustRightInd w:val="0"/>
            </w:pPr>
            <w:r w:rsidR="002D15DC">
              <w:t>2</w:t>
            </w:r>
            <w:r>
              <w:t>.</w:t>
            </w:r>
            <w:r w:rsidR="002D15DC">
              <w:t>1</w:t>
            </w:r>
            <w:r>
              <w:t>.</w:t>
            </w:r>
            <w:r w:rsidR="002D15DC">
              <w:t>5</w:t>
            </w:r>
            <w:r>
              <w:t xml:space="preserve"> </w:t>
            </w:r>
            <w:r w:rsidR="002D15DC">
              <w:t>Management system</w:t>
            </w:r>
            <w:r w:rsidR="00753763">
              <w:t>.</w:t>
            </w:r>
          </w:p>
          <w:p w:rsidR="002D15DC">
            <w:pPr>
              <w:overflowPunct w:val="0"/>
              <w:autoSpaceDE w:val="0"/>
              <w:autoSpaceDN w:val="0"/>
              <w:adjustRightInd w:val="0"/>
            </w:pPr>
            <w:r w:rsidR="008062E1">
              <w:t xml:space="preserve">      </w:t>
            </w:r>
          </w:p>
          <w:p w:rsidR="008062E1" w:rsidRPr="002D15DC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2D15DC" w:rsidR="002D15DC">
              <w:rPr>
                <w:color w:val="FF0000"/>
              </w:rPr>
              <w:t>2</w:t>
            </w:r>
            <w:r w:rsidRPr="002D15DC">
              <w:rPr>
                <w:color w:val="FF0000"/>
              </w:rPr>
              <w:t>.</w:t>
            </w:r>
            <w:r w:rsidRPr="002D15DC" w:rsidR="002D15DC">
              <w:rPr>
                <w:color w:val="FF0000"/>
              </w:rPr>
              <w:t>1</w:t>
            </w:r>
            <w:r w:rsidRPr="002D15DC">
              <w:rPr>
                <w:color w:val="FF0000"/>
              </w:rPr>
              <w:t>.</w:t>
            </w:r>
            <w:r w:rsidRPr="002D15DC" w:rsidR="002D15DC">
              <w:rPr>
                <w:color w:val="FF0000"/>
              </w:rPr>
              <w:t>6</w:t>
            </w:r>
            <w:r w:rsidRPr="002D15DC">
              <w:rPr>
                <w:color w:val="FF0000"/>
              </w:rPr>
              <w:t xml:space="preserve"> </w:t>
            </w:r>
            <w:r w:rsidRPr="002D15DC" w:rsidR="002D15DC">
              <w:rPr>
                <w:color w:val="FF0000"/>
              </w:rPr>
              <w:t>Management representation</w:t>
            </w:r>
            <w:r w:rsidR="00753763">
              <w:rPr>
                <w:color w:val="FF0000"/>
              </w:rPr>
              <w:t>.</w:t>
            </w:r>
          </w:p>
          <w:p w:rsidR="002D15DC">
            <w:pPr>
              <w:overflowPunct w:val="0"/>
              <w:autoSpaceDE w:val="0"/>
              <w:autoSpaceDN w:val="0"/>
              <w:adjustRightInd w:val="0"/>
            </w:pPr>
            <w:r w:rsidR="008062E1">
              <w:t xml:space="preserve">      </w:t>
            </w:r>
          </w:p>
          <w:p w:rsidR="008062E1">
            <w:pPr>
              <w:overflowPunct w:val="0"/>
              <w:autoSpaceDE w:val="0"/>
              <w:autoSpaceDN w:val="0"/>
              <w:adjustRightInd w:val="0"/>
            </w:pPr>
            <w:r w:rsidR="002D15DC">
              <w:t>2.1.7 Management Review</w:t>
            </w:r>
            <w:r w:rsidR="00753763">
              <w:t>.</w:t>
            </w:r>
          </w:p>
          <w:p w:rsidR="002D15DC" w:rsidP="002D15DC">
            <w:pPr>
              <w:overflowPunct w:val="0"/>
              <w:autoSpaceDE w:val="0"/>
              <w:autoSpaceDN w:val="0"/>
              <w:adjustRightInd w:val="0"/>
            </w:pPr>
            <w:r w:rsidR="008062E1">
              <w:t xml:space="preserve">      </w:t>
            </w:r>
          </w:p>
          <w:p w:rsidR="00831F97">
            <w:pPr>
              <w:overflowPunct w:val="0"/>
              <w:autoSpaceDE w:val="0"/>
              <w:autoSpaceDN w:val="0"/>
              <w:adjustRightInd w:val="0"/>
            </w:pPr>
          </w:p>
          <w:p w:rsidR="008062E1">
            <w:pPr>
              <w:overflowPunct w:val="0"/>
              <w:autoSpaceDE w:val="0"/>
              <w:autoSpaceDN w:val="0"/>
              <w:adjustRightInd w:val="0"/>
            </w:pPr>
            <w:r w:rsidR="002D15DC">
              <w:t>2.1.8 Internal audits</w:t>
            </w:r>
            <w:r w:rsidR="00753763">
              <w:t>.</w:t>
            </w:r>
          </w:p>
          <w:p w:rsidR="00E93E04">
            <w:pPr>
              <w:overflowPunct w:val="0"/>
              <w:autoSpaceDE w:val="0"/>
              <w:autoSpaceDN w:val="0"/>
              <w:adjustRightInd w:val="0"/>
            </w:pPr>
          </w:p>
          <w:p w:rsidR="00E93E04">
            <w:pPr>
              <w:overflowPunct w:val="0"/>
              <w:autoSpaceDE w:val="0"/>
              <w:autoSpaceDN w:val="0"/>
              <w:adjustRightInd w:val="0"/>
            </w:pPr>
            <w:r>
              <w:t>2.1.9 Non-conformities</w:t>
            </w:r>
            <w:r w:rsidR="00753763">
              <w:t>.</w:t>
            </w:r>
          </w:p>
          <w:p w:rsidR="00E93E04">
            <w:pPr>
              <w:overflowPunct w:val="0"/>
              <w:autoSpaceDE w:val="0"/>
              <w:autoSpaceDN w:val="0"/>
              <w:adjustRightInd w:val="0"/>
            </w:pPr>
          </w:p>
          <w:p w:rsidR="00E93E04">
            <w:pPr>
              <w:overflowPunct w:val="0"/>
              <w:autoSpaceDE w:val="0"/>
              <w:autoSpaceDN w:val="0"/>
              <w:adjustRightInd w:val="0"/>
            </w:pPr>
          </w:p>
          <w:p w:rsidR="00831F97">
            <w:pPr>
              <w:overflowPunct w:val="0"/>
              <w:autoSpaceDE w:val="0"/>
              <w:autoSpaceDN w:val="0"/>
              <w:adjustRightInd w:val="0"/>
            </w:pPr>
          </w:p>
          <w:p w:rsidR="00E93E04" w:rsidRPr="00831F97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831F97">
              <w:rPr>
                <w:color w:val="FF0000"/>
              </w:rPr>
              <w:t>2.1.10 Communication</w:t>
            </w:r>
            <w:r w:rsidR="00753763">
              <w:rPr>
                <w:color w:val="FF0000"/>
              </w:rPr>
              <w:t>.</w:t>
            </w:r>
          </w:p>
          <w:p w:rsidR="00E93E04">
            <w:pPr>
              <w:overflowPunct w:val="0"/>
              <w:autoSpaceDE w:val="0"/>
              <w:autoSpaceDN w:val="0"/>
              <w:adjustRightInd w:val="0"/>
            </w:pPr>
          </w:p>
          <w:p w:rsidR="00E93E0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E1" w:rsidRPr="0073024B" w:rsidP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73024B" w:rsidR="0073024B">
              <w:rPr>
                <w:color w:val="FF0000"/>
              </w:rPr>
              <w:t>1</w:t>
            </w:r>
            <w:r w:rsidRPr="0073024B">
              <w:rPr>
                <w:color w:val="FF0000"/>
              </w:rPr>
              <w:t>.</w:t>
            </w:r>
            <w:r w:rsidRPr="0073024B" w:rsidR="0073024B">
              <w:rPr>
                <w:color w:val="FF0000"/>
              </w:rPr>
              <w:t>2</w:t>
            </w:r>
            <w:r w:rsidRPr="0073024B">
              <w:rPr>
                <w:color w:val="FF0000"/>
              </w:rPr>
              <w:t>.1</w:t>
            </w:r>
            <w:r w:rsidRPr="0073024B" w:rsidR="0073024B">
              <w:rPr>
                <w:color w:val="FF0000"/>
              </w:rPr>
              <w:t xml:space="preserve"> – Ledelsens engasjement</w:t>
            </w:r>
            <w:r w:rsidR="00826FD8">
              <w:rPr>
                <w:color w:val="FF0000"/>
              </w:rPr>
              <w:t>.</w:t>
            </w:r>
          </w:p>
          <w:p w:rsidR="0073024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  <w:r w:rsidR="0073024B">
              <w:t>1</w:t>
            </w:r>
            <w:r>
              <w:t>.</w:t>
            </w:r>
            <w:r w:rsidR="0073024B">
              <w:t>2</w:t>
            </w:r>
            <w:r>
              <w:t>.2</w:t>
            </w:r>
            <w:r w:rsidR="0073024B">
              <w:t xml:space="preserve"> – Kvalitetspolitikk</w:t>
            </w:r>
            <w:r w:rsidR="00826FD8">
              <w:t>.</w:t>
            </w:r>
            <w:r w:rsidR="0073024B">
              <w:t xml:space="preserve"> </w:t>
            </w:r>
          </w:p>
          <w:p w:rsidR="008062E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  <w:r w:rsidR="0073024B">
              <w:t>1</w:t>
            </w:r>
            <w:r>
              <w:t>.</w:t>
            </w:r>
            <w:r w:rsidR="0073024B">
              <w:t>2</w:t>
            </w:r>
            <w:r>
              <w:t>.3</w:t>
            </w:r>
            <w:r w:rsidR="0073024B">
              <w:t xml:space="preserve"> – Kvalitetsmål og strategi</w:t>
            </w:r>
            <w:r w:rsidR="00826FD8">
              <w:t>.</w:t>
            </w: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RPr="002D15DC" w:rsidP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2D15DC" w:rsidR="002D15DC">
              <w:rPr>
                <w:color w:val="FF0000"/>
              </w:rPr>
              <w:t>1.2.4 – Ansvar og myndighet</w:t>
            </w:r>
            <w:r w:rsidR="00753763">
              <w:rPr>
                <w:color w:val="FF0000"/>
              </w:rPr>
              <w:t>.</w:t>
            </w: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  <w:r w:rsidR="002D15DC">
              <w:t>1</w:t>
            </w:r>
            <w:r>
              <w:t>.</w:t>
            </w:r>
            <w:r w:rsidR="002D15DC">
              <w:t>2</w:t>
            </w:r>
            <w:r>
              <w:t>.5</w:t>
            </w:r>
            <w:r w:rsidR="002D15DC">
              <w:t xml:space="preserve"> </w:t>
            </w:r>
            <w:r w:rsidR="00753763">
              <w:t>–</w:t>
            </w:r>
            <w:r w:rsidR="002D15DC">
              <w:t xml:space="preserve"> Ledelsessystem</w:t>
            </w:r>
            <w:r w:rsidR="00753763">
              <w:t>.</w:t>
            </w: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RPr="002D15DC" w:rsidP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2D15DC" w:rsidR="002D15DC">
              <w:rPr>
                <w:color w:val="FF0000"/>
              </w:rPr>
              <w:t>1.2.6 – Ledelsens representant (stillingsinstruks)</w:t>
            </w:r>
            <w:r w:rsidR="00753763">
              <w:rPr>
                <w:color w:val="FF0000"/>
              </w:rPr>
              <w:t>.</w:t>
            </w: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  <w:r w:rsidR="002D15DC">
              <w:t>1.2.7 – Ledelsens gjennomgåelse av kvalitetssystemet</w:t>
            </w:r>
            <w:r w:rsidR="00255428">
              <w:t>,</w:t>
            </w:r>
          </w:p>
          <w:p w:rsidR="002D15DC" w:rsidP="0073024B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PRO.12.</w:t>
            </w:r>
          </w:p>
          <w:p w:rsidR="00831F97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  <w:r w:rsidR="00255428">
              <w:t xml:space="preserve">1.2.8 – Interne revisjoner, </w:t>
            </w:r>
            <w:r w:rsidR="000F136B">
              <w:t>PRO.11</w:t>
            </w:r>
            <w:r w:rsidR="00E93E04">
              <w:t>og</w:t>
            </w:r>
            <w:r w:rsidR="000F136B">
              <w:t xml:space="preserve"> PRO.33</w:t>
            </w:r>
            <w:r w:rsidR="00753763">
              <w:t>.</w:t>
            </w: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</w:pPr>
            <w:r w:rsidR="00E93E04">
              <w:t>1.2.9 – Avvik, forbedringsforslag og klager (Avviksystem,</w:t>
            </w:r>
          </w:p>
          <w:p w:rsidR="00E93E04" w:rsidP="0073024B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Webb, PRO.3, PRO.26, PRO.34</w:t>
            </w:r>
          </w:p>
          <w:p w:rsidR="00E93E04" w:rsidP="0073024B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og FOR-20</w:t>
            </w:r>
            <w:r w:rsidR="00722A04">
              <w:t>20</w:t>
            </w:r>
            <w:r>
              <w:t>-</w:t>
            </w:r>
            <w:r w:rsidR="00722A04">
              <w:t>04</w:t>
            </w:r>
            <w:r>
              <w:t>-2</w:t>
            </w:r>
            <w:r w:rsidR="00722A04">
              <w:t>1</w:t>
            </w:r>
            <w:r>
              <w:t>-</w:t>
            </w:r>
            <w:r w:rsidR="00722A04">
              <w:t>907</w:t>
            </w:r>
            <w:r>
              <w:t>)</w:t>
            </w:r>
            <w:r w:rsidR="00753763">
              <w:t>.</w:t>
            </w:r>
          </w:p>
          <w:p w:rsidR="00831F97" w:rsidP="0073024B">
            <w:pPr>
              <w:overflowPunct w:val="0"/>
              <w:autoSpaceDE w:val="0"/>
              <w:autoSpaceDN w:val="0"/>
              <w:adjustRightInd w:val="0"/>
            </w:pPr>
          </w:p>
          <w:p w:rsidR="008062E1" w:rsidP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831F97" w:rsidR="00E93E04">
              <w:rPr>
                <w:color w:val="FF0000"/>
              </w:rPr>
              <w:t>1</w:t>
            </w:r>
            <w:r w:rsidRPr="00831F97">
              <w:rPr>
                <w:color w:val="FF0000"/>
              </w:rPr>
              <w:t>.</w:t>
            </w:r>
            <w:r w:rsidRPr="00831F97" w:rsidR="00E93E04">
              <w:rPr>
                <w:color w:val="FF0000"/>
              </w:rPr>
              <w:t>2</w:t>
            </w:r>
            <w:r w:rsidRPr="00831F97">
              <w:rPr>
                <w:color w:val="FF0000"/>
              </w:rPr>
              <w:t>.</w:t>
            </w:r>
            <w:r w:rsidRPr="00831F97" w:rsidR="00E93E04">
              <w:rPr>
                <w:color w:val="FF0000"/>
              </w:rPr>
              <w:t xml:space="preserve">10 </w:t>
            </w:r>
            <w:r w:rsidRPr="00831F97" w:rsidR="00831F97">
              <w:rPr>
                <w:color w:val="FF0000"/>
              </w:rPr>
              <w:t>–</w:t>
            </w:r>
            <w:r w:rsidRPr="00831F97" w:rsidR="00E93E04">
              <w:rPr>
                <w:color w:val="FF0000"/>
              </w:rPr>
              <w:t xml:space="preserve"> Kommunikasjon</w:t>
            </w:r>
            <w:r w:rsidRPr="00831F97" w:rsidR="00831F97">
              <w:rPr>
                <w:color w:val="FF0000"/>
              </w:rPr>
              <w:t xml:space="preserve"> (kommunikasjonskanaler)</w:t>
            </w:r>
            <w:r w:rsidR="00753763">
              <w:rPr>
                <w:color w:val="FF0000"/>
              </w:rPr>
              <w:t>.</w:t>
            </w:r>
          </w:p>
          <w:p w:rsidR="00216488" w:rsidP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="00E44897">
              <w:rPr>
                <w:color w:val="FF0000"/>
              </w:rPr>
              <w:t xml:space="preserve">              </w:t>
            </w:r>
            <w:r w:rsidR="00D72071">
              <w:rPr>
                <w:color w:val="FF0000"/>
              </w:rPr>
              <w:t>PRO.42 – Kommunikasjonskanaler.</w:t>
            </w:r>
          </w:p>
          <w:p w:rsidR="00E44897" w:rsidRPr="00831F97" w:rsidP="0073024B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PRO.43 – Informasjon til studentene</w:t>
            </w:r>
          </w:p>
        </w:tc>
      </w:tr>
    </w:tbl>
    <w:p w:rsidR="00831F97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5812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322" w:type="dxa"/>
            <w:gridSpan w:val="2"/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2.2 </w:t>
            </w:r>
            <w:r w:rsidR="00831F97">
              <w:rPr>
                <w:b/>
                <w:sz w:val="28"/>
                <w:lang w:val="en-GB"/>
              </w:rPr>
              <w:t xml:space="preserve">Processes </w:t>
            </w:r>
            <w:r>
              <w:rPr>
                <w:b/>
                <w:sz w:val="28"/>
                <w:lang w:val="en-GB"/>
              </w:rPr>
              <w:t>control</w:t>
            </w:r>
          </w:p>
        </w:tc>
      </w:tr>
      <w:tr w:rsidTr="00753763">
        <w:tblPrEx>
          <w:tblW w:w="9322" w:type="dxa"/>
          <w:tblInd w:w="-38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97" w:rsidP="00753763">
            <w:pPr>
              <w:overflowPunct w:val="0"/>
              <w:autoSpaceDE w:val="0"/>
              <w:autoSpaceDN w:val="0"/>
              <w:adjustRightInd w:val="0"/>
            </w:pPr>
            <w:r w:rsidR="00753763">
              <w:t>2.2.1 Processes.</w:t>
            </w:r>
          </w:p>
          <w:p w:rsidR="00753763" w:rsidP="00753763">
            <w:pPr>
              <w:overflowPunct w:val="0"/>
              <w:autoSpaceDE w:val="0"/>
              <w:autoSpaceDN w:val="0"/>
              <w:adjustRightInd w:val="0"/>
            </w:pPr>
          </w:p>
          <w:p w:rsidR="00753763" w:rsidRPr="00753763" w:rsidP="00753763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753763">
              <w:rPr>
                <w:color w:val="FF0000"/>
              </w:rPr>
              <w:t>2.2.2 Managing changes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97" w:rsidP="00753763">
            <w:pPr>
              <w:overflowPunct w:val="0"/>
              <w:autoSpaceDE w:val="0"/>
              <w:autoSpaceDN w:val="0"/>
              <w:adjustRightInd w:val="0"/>
            </w:pPr>
            <w:r w:rsidR="00753763">
              <w:t>PRO.3 – Prosessovervåking.</w:t>
            </w:r>
          </w:p>
          <w:p w:rsidR="00831F97" w:rsidP="00753763">
            <w:pPr>
              <w:overflowPunct w:val="0"/>
              <w:autoSpaceDE w:val="0"/>
              <w:autoSpaceDN w:val="0"/>
              <w:adjustRightInd w:val="0"/>
            </w:pPr>
          </w:p>
          <w:p w:rsidR="00831F97" w:rsidRPr="00753763" w:rsidP="00753763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753763" w:rsidR="00753763">
              <w:rPr>
                <w:color w:val="FF0000"/>
              </w:rPr>
              <w:t xml:space="preserve">Administrative endringer ligger under eieren (Fylkeskommunen) Trondheim fagskole lokale drift har ingen rolle når det gjelder endringer i administrasjon. </w:t>
            </w:r>
          </w:p>
          <w:p w:rsidR="00831F97" w:rsidP="0075376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831F97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5812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322" w:type="dxa"/>
            <w:gridSpan w:val="2"/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2.3 </w:t>
            </w:r>
            <w:r w:rsidR="003F6211">
              <w:rPr>
                <w:b/>
                <w:sz w:val="28"/>
              </w:rPr>
              <w:t>Documented information (Dokumentert informasjon)</w:t>
            </w:r>
          </w:p>
        </w:tc>
      </w:tr>
      <w:tr w:rsidTr="003F6211">
        <w:tblPrEx>
          <w:tblW w:w="9322" w:type="dxa"/>
          <w:tblInd w:w="-38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11" w:rsidP="00E1438A">
            <w:pPr>
              <w:overflowPunct w:val="0"/>
              <w:autoSpaceDE w:val="0"/>
              <w:autoSpaceDN w:val="0"/>
              <w:adjustRightInd w:val="0"/>
            </w:pPr>
            <w:r>
              <w:t>2.3.1 Document and data control</w:t>
            </w:r>
          </w:p>
          <w:p w:rsidR="003F6211" w:rsidP="00E1438A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Procedures</w:t>
            </w:r>
            <w:r w:rsidR="00DF50BC">
              <w:t>.</w:t>
            </w:r>
          </w:p>
          <w:p w:rsidR="003F6211" w:rsidP="00E1438A">
            <w:pPr>
              <w:overflowPunct w:val="0"/>
              <w:autoSpaceDE w:val="0"/>
              <w:autoSpaceDN w:val="0"/>
              <w:adjustRightInd w:val="0"/>
            </w:pPr>
          </w:p>
          <w:p w:rsidR="003F6211" w:rsidP="00E1438A">
            <w:pPr>
              <w:overflowPunct w:val="0"/>
              <w:autoSpaceDE w:val="0"/>
              <w:autoSpaceDN w:val="0"/>
              <w:adjustRightInd w:val="0"/>
            </w:pPr>
            <w:r>
              <w:t>2.3.2 Records and filing</w:t>
            </w:r>
            <w:r w:rsidR="00DF50BC">
              <w:t>.</w:t>
            </w:r>
          </w:p>
          <w:p w:rsidR="003F6211" w:rsidP="00E1438A">
            <w:pPr>
              <w:overflowPunct w:val="0"/>
              <w:autoSpaceDE w:val="0"/>
              <w:autoSpaceDN w:val="0"/>
              <w:adjustRightInd w:val="0"/>
            </w:pPr>
          </w:p>
          <w:p w:rsidR="003F6211" w:rsidRPr="00DF50BC" w:rsidP="00E1438A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DF50BC">
              <w:rPr>
                <w:color w:val="FF0000"/>
              </w:rPr>
              <w:t xml:space="preserve">2.3.3 Maintaining </w:t>
            </w:r>
            <w:r w:rsidRPr="00DF50BC" w:rsidR="00F17435">
              <w:rPr>
                <w:color w:val="FF0000"/>
              </w:rPr>
              <w:t>accreditation.</w:t>
            </w:r>
          </w:p>
          <w:p w:rsidR="00DF50BC" w:rsidP="00E1438A">
            <w:pPr>
              <w:overflowPunct w:val="0"/>
              <w:autoSpaceDE w:val="0"/>
              <w:autoSpaceDN w:val="0"/>
              <w:adjustRightInd w:val="0"/>
            </w:pPr>
          </w:p>
          <w:p w:rsidR="00DF50BC" w:rsidP="00E1438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11" w:rsidP="003F6211">
            <w:pPr>
              <w:overflowPunct w:val="0"/>
              <w:autoSpaceDE w:val="0"/>
              <w:autoSpaceDN w:val="0"/>
              <w:adjustRightInd w:val="0"/>
            </w:pPr>
            <w:r>
              <w:t>1.4 MTP – Dokumentkontroll</w:t>
            </w:r>
            <w:r w:rsidR="00DF50BC">
              <w:t>.</w:t>
            </w:r>
          </w:p>
          <w:p w:rsidR="003F6211" w:rsidP="003F6211">
            <w:pPr>
              <w:overflowPunct w:val="0"/>
              <w:autoSpaceDE w:val="0"/>
              <w:autoSpaceDN w:val="0"/>
              <w:adjustRightInd w:val="0"/>
            </w:pPr>
            <w:r w:rsidR="00BC0D4B">
              <w:t>PRO.13 – Oppdatering og registrering av styrende dokumenter i KS-systemet.</w:t>
            </w:r>
          </w:p>
          <w:p w:rsidR="003F6211" w:rsidP="003F6211">
            <w:pPr>
              <w:overflowPunct w:val="0"/>
              <w:autoSpaceDE w:val="0"/>
              <w:autoSpaceDN w:val="0"/>
              <w:adjustRightInd w:val="0"/>
            </w:pPr>
            <w:r>
              <w:t>1.6 MTP – Registreringer, PRO.21 og PRO.22</w:t>
            </w:r>
            <w:r w:rsidR="00DF50BC">
              <w:t>.</w:t>
            </w:r>
          </w:p>
          <w:p w:rsidR="003F6211" w:rsidP="003F6211">
            <w:pPr>
              <w:overflowPunct w:val="0"/>
              <w:autoSpaceDE w:val="0"/>
              <w:autoSpaceDN w:val="0"/>
              <w:adjustRightInd w:val="0"/>
            </w:pPr>
          </w:p>
          <w:p w:rsidR="00F17435" w:rsidRPr="00DF50BC" w:rsidP="00F17435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DF50BC">
              <w:rPr>
                <w:color w:val="FF0000"/>
              </w:rPr>
              <w:t>1.4 MTP – Dokumentkontroll</w:t>
            </w:r>
            <w:r w:rsidRPr="00DF50BC" w:rsidR="00DF50BC">
              <w:rPr>
                <w:color w:val="FF0000"/>
              </w:rPr>
              <w:t>, pkt. 1.4.7.</w:t>
            </w:r>
          </w:p>
          <w:p w:rsidR="003F6211" w:rsidP="003F6211">
            <w:pPr>
              <w:overflowPunct w:val="0"/>
              <w:autoSpaceDE w:val="0"/>
              <w:autoSpaceDN w:val="0"/>
              <w:adjustRightInd w:val="0"/>
            </w:pPr>
          </w:p>
          <w:p w:rsidR="003F6211" w:rsidP="003F621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753763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5812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322" w:type="dxa"/>
            <w:gridSpan w:val="2"/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 w:rsidRPr="00E1438A">
              <w:rPr>
                <w:b/>
                <w:sz w:val="28"/>
              </w:rPr>
              <w:t xml:space="preserve">2.4 </w:t>
            </w:r>
            <w:r w:rsidR="00DF50BC">
              <w:rPr>
                <w:b/>
                <w:sz w:val="28"/>
              </w:rPr>
              <w:t>Evaluation of Suppliers (Evaluering av leverandører)</w:t>
            </w:r>
          </w:p>
        </w:tc>
      </w:tr>
      <w:tr w:rsidTr="00DF50BC">
        <w:tblPrEx>
          <w:tblW w:w="9322" w:type="dxa"/>
          <w:tblInd w:w="-38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BC">
            <w:pPr>
              <w:overflowPunct w:val="0"/>
              <w:autoSpaceDE w:val="0"/>
              <w:autoSpaceDN w:val="0"/>
              <w:adjustRightInd w:val="0"/>
            </w:pPr>
            <w:r>
              <w:t>2.4.1 General.</w:t>
            </w:r>
          </w:p>
          <w:p w:rsidR="00DF50BC">
            <w:pPr>
              <w:overflowPunct w:val="0"/>
              <w:autoSpaceDE w:val="0"/>
              <w:autoSpaceDN w:val="0"/>
              <w:adjustRightInd w:val="0"/>
            </w:pPr>
          </w:p>
          <w:p w:rsidR="00DF50BC">
            <w:pPr>
              <w:overflowPunct w:val="0"/>
              <w:autoSpaceDE w:val="0"/>
              <w:autoSpaceDN w:val="0"/>
              <w:adjustRightInd w:val="0"/>
            </w:pPr>
            <w:r>
              <w:t>2.4.2 Purchasing products snd</w:t>
            </w:r>
          </w:p>
          <w:p w:rsidR="00DF50BC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135556">
              <w:t>S</w:t>
            </w:r>
            <w:r>
              <w:t>ervices</w:t>
            </w:r>
            <w:r w:rsidR="00135556">
              <w:t>.</w:t>
            </w:r>
          </w:p>
          <w:p w:rsidR="00DF50BC">
            <w:pPr>
              <w:overflowPunct w:val="0"/>
              <w:autoSpaceDE w:val="0"/>
              <w:autoSpaceDN w:val="0"/>
              <w:adjustRightInd w:val="0"/>
            </w:pPr>
          </w:p>
          <w:p w:rsidR="00DF50BC">
            <w:pPr>
              <w:overflowPunct w:val="0"/>
              <w:autoSpaceDE w:val="0"/>
              <w:autoSpaceDN w:val="0"/>
              <w:adjustRightInd w:val="0"/>
            </w:pPr>
          </w:p>
          <w:p w:rsidR="00DF50B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BC" w:rsidP="00DF50BC">
            <w:pPr>
              <w:overflowPunct w:val="0"/>
              <w:autoSpaceDE w:val="0"/>
              <w:autoSpaceDN w:val="0"/>
              <w:adjustRightInd w:val="0"/>
            </w:pPr>
            <w:r>
              <w:t xml:space="preserve">1.5 MTP – </w:t>
            </w:r>
            <w:r w:rsidR="00135556">
              <w:t>Leverandører</w:t>
            </w:r>
            <w:r>
              <w:t>, PRO.19.</w:t>
            </w:r>
          </w:p>
          <w:p w:rsidR="00DF50BC" w:rsidP="00DF50BC">
            <w:pPr>
              <w:overflowPunct w:val="0"/>
              <w:autoSpaceDE w:val="0"/>
              <w:autoSpaceDN w:val="0"/>
              <w:adjustRightInd w:val="0"/>
            </w:pPr>
          </w:p>
          <w:p w:rsidR="00DF50BC" w:rsidP="00DF50BC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  <w:r w:rsidR="00135556">
              <w:t>7</w:t>
            </w:r>
            <w:r>
              <w:t xml:space="preserve"> MTP – </w:t>
            </w:r>
            <w:r w:rsidR="00135556">
              <w:t>Innkjøp.</w:t>
            </w:r>
          </w:p>
          <w:p w:rsidR="00BC0D4B" w:rsidP="00DF50BC">
            <w:pPr>
              <w:overflowPunct w:val="0"/>
              <w:autoSpaceDE w:val="0"/>
              <w:autoSpaceDN w:val="0"/>
              <w:adjustRightInd w:val="0"/>
            </w:pPr>
            <w:r>
              <w:t>PRO.40 – Kjøp av varer og tjenester.</w:t>
            </w:r>
          </w:p>
          <w:p w:rsidR="00DF50BC" w:rsidP="00DF50B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F6211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678"/>
        <w:gridCol w:w="1134"/>
      </w:tblGrid>
      <w:tr w:rsidTr="00135556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2.5 I</w:t>
            </w:r>
            <w:r w:rsidR="00135556">
              <w:rPr>
                <w:b/>
                <w:sz w:val="28"/>
              </w:rPr>
              <w:t>dentification and traceability (Identifikasjon og sporbarhet)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Tr="00135556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56">
            <w:pPr>
              <w:overflowPunct w:val="0"/>
              <w:autoSpaceDE w:val="0"/>
              <w:autoSpaceDN w:val="0"/>
              <w:adjustRightInd w:val="0"/>
            </w:pPr>
            <w:r>
              <w:t>2.5.1 General.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56" w:rsidP="00135556">
            <w:pPr>
              <w:overflowPunct w:val="0"/>
              <w:autoSpaceDE w:val="0"/>
              <w:autoSpaceDN w:val="0"/>
              <w:adjustRightInd w:val="0"/>
            </w:pPr>
            <w:r>
              <w:t>1.6 MTP – Registreringer, PRO.21 og PRO.22.</w:t>
            </w:r>
          </w:p>
          <w:p w:rsidR="0013555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F6211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127"/>
        <w:gridCol w:w="3685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2.6 Staff Competency and </w:t>
            </w:r>
            <w:r w:rsidR="00135556">
              <w:rPr>
                <w:b/>
                <w:sz w:val="28"/>
                <w:lang w:val="en-GB"/>
              </w:rPr>
              <w:t>t</w:t>
            </w:r>
            <w:r>
              <w:rPr>
                <w:b/>
                <w:sz w:val="28"/>
                <w:lang w:val="en-GB"/>
              </w:rPr>
              <w:t>raining</w:t>
            </w:r>
            <w:r w:rsidR="00135556">
              <w:rPr>
                <w:b/>
                <w:sz w:val="28"/>
                <w:lang w:val="en-GB"/>
              </w:rPr>
              <w:t xml:space="preserve"> (Personalets kompetanse og opplæring)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</w:p>
        </w:tc>
      </w:tr>
      <w:tr w:rsidTr="00135556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56" w:rsidP="00135556">
            <w:pPr>
              <w:overflowPunct w:val="0"/>
              <w:autoSpaceDE w:val="0"/>
              <w:autoSpaceDN w:val="0"/>
              <w:adjustRightInd w:val="0"/>
            </w:pPr>
            <w:r>
              <w:t>2.6.1 Knowledge management.</w:t>
            </w: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  <w:r>
              <w:t>2.6.2 Staff performance.</w:t>
            </w: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  <w:r>
              <w:t>2.6.3 Staff development.</w:t>
            </w: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  <w:r>
              <w:t>2.6.4 Use of externally hired staff.</w:t>
            </w: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  <w:r>
              <w:t>2.6.5 Non conforming teaching.</w:t>
            </w:r>
          </w:p>
          <w:p w:rsidR="007820D9" w:rsidP="0013555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56" w:rsidRPr="007820D9" w:rsidP="00135556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7820D9">
              <w:rPr>
                <w:color w:val="FF0000"/>
              </w:rPr>
              <w:t>1.</w:t>
            </w:r>
            <w:r w:rsidRPr="007820D9" w:rsidR="007820D9">
              <w:rPr>
                <w:color w:val="FF0000"/>
              </w:rPr>
              <w:t>10</w:t>
            </w:r>
            <w:r w:rsidRPr="007820D9">
              <w:rPr>
                <w:color w:val="FF0000"/>
              </w:rPr>
              <w:t xml:space="preserve"> MTP – </w:t>
            </w:r>
            <w:r w:rsidRPr="007820D9" w:rsidR="007820D9">
              <w:rPr>
                <w:color w:val="FF0000"/>
              </w:rPr>
              <w:t>Opplæring av personell</w:t>
            </w:r>
            <w:r w:rsidRPr="007820D9">
              <w:rPr>
                <w:color w:val="FF0000"/>
              </w:rPr>
              <w:t>, PRO.2</w:t>
            </w:r>
            <w:r w:rsidRPr="007820D9" w:rsidR="007820D9">
              <w:rPr>
                <w:color w:val="FF0000"/>
              </w:rPr>
              <w:t>0</w:t>
            </w:r>
            <w:r w:rsidRPr="007820D9">
              <w:rPr>
                <w:color w:val="FF0000"/>
              </w:rPr>
              <w:t>.</w:t>
            </w:r>
          </w:p>
          <w:p w:rsidR="00135556" w:rsidP="00135556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820D9" w:rsidRPr="007820D9" w:rsidP="007820D9">
            <w:pPr>
              <w:overflowPunct w:val="0"/>
              <w:autoSpaceDE w:val="0"/>
              <w:autoSpaceDN w:val="0"/>
              <w:adjustRightInd w:val="0"/>
            </w:pPr>
            <w:r w:rsidRPr="007820D9">
              <w:t>1.10 MTP – Opplæring av personell, PRO.20.</w:t>
            </w:r>
          </w:p>
          <w:p w:rsidR="007820D9" w:rsidP="007820D9">
            <w:pPr>
              <w:overflowPunct w:val="0"/>
              <w:autoSpaceDE w:val="0"/>
              <w:autoSpaceDN w:val="0"/>
              <w:adjustRightInd w:val="0"/>
            </w:pPr>
          </w:p>
          <w:p w:rsidR="007820D9" w:rsidRPr="007820D9" w:rsidP="007820D9">
            <w:pPr>
              <w:overflowPunct w:val="0"/>
              <w:autoSpaceDE w:val="0"/>
              <w:autoSpaceDN w:val="0"/>
              <w:adjustRightInd w:val="0"/>
            </w:pPr>
            <w:r w:rsidRPr="007820D9">
              <w:t>1.10 MTP – Opplæring av personell, PRO.20.</w:t>
            </w:r>
          </w:p>
          <w:p w:rsidR="007820D9" w:rsidP="007820D9">
            <w:pPr>
              <w:overflowPunct w:val="0"/>
              <w:autoSpaceDE w:val="0"/>
              <w:autoSpaceDN w:val="0"/>
              <w:adjustRightInd w:val="0"/>
            </w:pPr>
          </w:p>
          <w:p w:rsidR="007820D9" w:rsidP="007820D9">
            <w:pPr>
              <w:overflowPunct w:val="0"/>
              <w:autoSpaceDE w:val="0"/>
              <w:autoSpaceDN w:val="0"/>
              <w:adjustRightInd w:val="0"/>
              <w:rPr>
                <w:color w:val="C00000"/>
              </w:rPr>
            </w:pPr>
            <w:r w:rsidR="00093238">
              <w:rPr>
                <w:color w:val="C00000"/>
              </w:rPr>
              <w:t>PRO.40 – Kjøp av varer og tjenester.</w:t>
            </w:r>
          </w:p>
          <w:p w:rsidR="007820D9" w:rsidP="007820D9">
            <w:pPr>
              <w:overflowPunct w:val="0"/>
              <w:autoSpaceDE w:val="0"/>
              <w:autoSpaceDN w:val="0"/>
              <w:adjustRightInd w:val="0"/>
              <w:rPr>
                <w:color w:val="C00000"/>
              </w:rPr>
            </w:pPr>
          </w:p>
          <w:p w:rsidR="007820D9" w:rsidRPr="007820D9" w:rsidP="007820D9">
            <w:pPr>
              <w:overflowPunct w:val="0"/>
              <w:autoSpaceDE w:val="0"/>
              <w:autoSpaceDN w:val="0"/>
              <w:adjustRightInd w:val="0"/>
              <w:rPr>
                <w:color w:val="C00000"/>
              </w:rPr>
            </w:pPr>
            <w:r w:rsidR="007262AB">
              <w:rPr>
                <w:color w:val="C00000"/>
              </w:rPr>
              <w:t>PRO.39 – Klage på opplæringen.</w:t>
            </w:r>
          </w:p>
          <w:p w:rsidR="007820D9" w:rsidP="007820D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0148B3">
      <w:pPr>
        <w:rPr>
          <w:b/>
          <w:sz w:val="28"/>
          <w:lang w:val="en-US"/>
        </w:rPr>
      </w:pPr>
    </w:p>
    <w:p w:rsidR="0060328D" w:rsidP="0060328D">
      <w:pPr>
        <w:ind w:left="-142"/>
        <w:rPr>
          <w:b/>
          <w:color w:val="000080"/>
          <w:sz w:val="28"/>
        </w:rPr>
      </w:pPr>
      <w:r>
        <w:rPr>
          <w:b/>
          <w:color w:val="000080"/>
          <w:sz w:val="28"/>
        </w:rPr>
        <w:t>SECTION 3 DEVELOPMENT AND MAINTENANCE</w:t>
      </w:r>
    </w:p>
    <w:p w:rsidR="0060328D" w:rsidP="0060328D">
      <w:pPr>
        <w:ind w:left="-142"/>
        <w:rPr>
          <w:b/>
          <w:color w:val="000080"/>
          <w:sz w:val="28"/>
        </w:rPr>
      </w:pPr>
      <w:r>
        <w:rPr>
          <w:b/>
          <w:color w:val="000080"/>
          <w:sz w:val="28"/>
        </w:rPr>
        <w:t>(Utvikling og vedlikehold)</w:t>
      </w:r>
    </w:p>
    <w:p w:rsidR="00593707">
      <w:pPr>
        <w:rPr>
          <w:lang w:val="en-US"/>
        </w:rPr>
      </w:pPr>
    </w:p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5103"/>
        <w:gridCol w:w="709"/>
      </w:tblGrid>
      <w:tr w:rsidTr="0060328D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3.1 </w:t>
            </w:r>
            <w:r w:rsidR="0060328D">
              <w:rPr>
                <w:b/>
                <w:sz w:val="28"/>
                <w:lang w:val="en-GB"/>
              </w:rPr>
              <w:t>Development of learning programmes (Planlegging)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</w:p>
        </w:tc>
      </w:tr>
      <w:tr w:rsidTr="0060328D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8D">
            <w:pPr>
              <w:overflowPunct w:val="0"/>
              <w:autoSpaceDE w:val="0"/>
              <w:autoSpaceDN w:val="0"/>
              <w:adjustRightInd w:val="0"/>
            </w:pPr>
            <w:r>
              <w:t>3.1.1 General.</w:t>
            </w:r>
          </w:p>
          <w:p w:rsidR="0060328D">
            <w:pPr>
              <w:overflowPunct w:val="0"/>
              <w:autoSpaceDE w:val="0"/>
              <w:autoSpaceDN w:val="0"/>
              <w:adjustRightInd w:val="0"/>
            </w:pPr>
          </w:p>
          <w:p w:rsidR="00593707">
            <w:pPr>
              <w:overflowPunct w:val="0"/>
              <w:autoSpaceDE w:val="0"/>
              <w:autoSpaceDN w:val="0"/>
              <w:adjustRightInd w:val="0"/>
            </w:pPr>
            <w:r w:rsidR="0060328D">
              <w:t>3.1.2 Managing</w:t>
            </w:r>
            <w:r>
              <w:t xml:space="preserve"> development of</w:t>
            </w:r>
          </w:p>
          <w:p w:rsidR="00593707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Learning programmes.</w:t>
            </w:r>
          </w:p>
          <w:p w:rsidR="00593707">
            <w:pPr>
              <w:overflowPunct w:val="0"/>
              <w:autoSpaceDE w:val="0"/>
              <w:autoSpaceDN w:val="0"/>
              <w:adjustRightInd w:val="0"/>
            </w:pPr>
          </w:p>
          <w:p w:rsidR="00171154">
            <w:pPr>
              <w:overflowPunct w:val="0"/>
              <w:autoSpaceDE w:val="0"/>
              <w:autoSpaceDN w:val="0"/>
              <w:adjustRightInd w:val="0"/>
            </w:pPr>
          </w:p>
          <w:p w:rsidR="00171154">
            <w:pPr>
              <w:overflowPunct w:val="0"/>
              <w:autoSpaceDE w:val="0"/>
              <w:autoSpaceDN w:val="0"/>
              <w:adjustRightInd w:val="0"/>
            </w:pPr>
          </w:p>
          <w:p w:rsidR="00171154">
            <w:pPr>
              <w:overflowPunct w:val="0"/>
              <w:autoSpaceDE w:val="0"/>
              <w:autoSpaceDN w:val="0"/>
              <w:adjustRightInd w:val="0"/>
            </w:pPr>
          </w:p>
          <w:p w:rsidR="00171154">
            <w:pPr>
              <w:overflowPunct w:val="0"/>
              <w:autoSpaceDE w:val="0"/>
              <w:autoSpaceDN w:val="0"/>
              <w:adjustRightInd w:val="0"/>
            </w:pPr>
          </w:p>
          <w:p w:rsidR="00171154">
            <w:pPr>
              <w:overflowPunct w:val="0"/>
              <w:autoSpaceDE w:val="0"/>
              <w:autoSpaceDN w:val="0"/>
              <w:adjustRightInd w:val="0"/>
            </w:pPr>
          </w:p>
          <w:p w:rsidR="00593707">
            <w:pPr>
              <w:overflowPunct w:val="0"/>
              <w:autoSpaceDE w:val="0"/>
              <w:autoSpaceDN w:val="0"/>
              <w:adjustRightInd w:val="0"/>
            </w:pPr>
            <w:r>
              <w:t>3.1.3 Input requirements learning</w:t>
            </w:r>
          </w:p>
          <w:p w:rsidR="00593707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Programmes.</w:t>
            </w:r>
          </w:p>
          <w:p w:rsidR="00593707">
            <w:pPr>
              <w:overflowPunct w:val="0"/>
              <w:autoSpaceDE w:val="0"/>
              <w:autoSpaceDN w:val="0"/>
              <w:adjustRightInd w:val="0"/>
            </w:pPr>
          </w:p>
          <w:p w:rsidR="0060328D">
            <w:pPr>
              <w:overflowPunct w:val="0"/>
              <w:autoSpaceDE w:val="0"/>
              <w:autoSpaceDN w:val="0"/>
              <w:adjustRightInd w:val="0"/>
            </w:pPr>
            <w:r w:rsidR="00593707">
              <w:t>3.1.4 Output learning programmes.</w:t>
            </w:r>
            <w:r>
              <w:t xml:space="preserve">     </w:t>
            </w:r>
          </w:p>
          <w:p w:rsidR="0060328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8D" w:rsidRPr="007820D9" w:rsidP="0060328D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  <w:r w:rsidRPr="007820D9">
              <w:t xml:space="preserve">.1 MTP – </w:t>
            </w:r>
            <w:r>
              <w:t>Planlegging.</w:t>
            </w:r>
          </w:p>
          <w:p w:rsidR="00593707" w:rsidP="0060328D">
            <w:pPr>
              <w:overflowPunct w:val="0"/>
              <w:autoSpaceDE w:val="0"/>
              <w:autoSpaceDN w:val="0"/>
              <w:adjustRightInd w:val="0"/>
            </w:pPr>
          </w:p>
          <w:p w:rsidR="00BC0D4B" w:rsidP="0060328D">
            <w:pPr>
              <w:overflowPunct w:val="0"/>
              <w:autoSpaceDE w:val="0"/>
              <w:autoSpaceDN w:val="0"/>
              <w:adjustRightInd w:val="0"/>
            </w:pPr>
            <w:r>
              <w:t>PRO.5 – Endring av godkjente tilbud ved fagskolen.</w:t>
            </w:r>
          </w:p>
          <w:p w:rsidR="00073ACA" w:rsidP="0060328D">
            <w:pPr>
              <w:overflowPunct w:val="0"/>
              <w:autoSpaceDE w:val="0"/>
              <w:autoSpaceDN w:val="0"/>
              <w:adjustRightInd w:val="0"/>
            </w:pPr>
            <w:r>
              <w:t>PRO.9 – Oppfølging av studenter som ikke presterer.</w:t>
            </w:r>
          </w:p>
          <w:p w:rsidR="00BC0D4B" w:rsidP="0060328D">
            <w:pPr>
              <w:overflowPunct w:val="0"/>
              <w:autoSpaceDE w:val="0"/>
              <w:autoSpaceDN w:val="0"/>
              <w:adjustRightInd w:val="0"/>
            </w:pPr>
            <w:r>
              <w:t>PRO.14 – Utvikling og gjennomgang av nye og eksisterende kurs.</w:t>
            </w:r>
          </w:p>
          <w:p w:rsidR="00BC0D4B" w:rsidP="0060328D">
            <w:pPr>
              <w:overflowPunct w:val="0"/>
              <w:autoSpaceDE w:val="0"/>
              <w:autoSpaceDN w:val="0"/>
              <w:adjustRightInd w:val="0"/>
            </w:pPr>
            <w:r w:rsidR="00C038F7">
              <w:t>PRO.27 – Gjennomgang og verifikasjon av nye tilbud</w:t>
            </w:r>
          </w:p>
          <w:p w:rsidR="00C038F7" w:rsidP="0060328D">
            <w:pPr>
              <w:overflowPunct w:val="0"/>
              <w:autoSpaceDE w:val="0"/>
              <w:autoSpaceDN w:val="0"/>
              <w:adjustRightInd w:val="0"/>
            </w:pPr>
            <w:r>
              <w:t>PRO.</w:t>
            </w:r>
            <w:r w:rsidR="00F90750">
              <w:t>45</w:t>
            </w:r>
            <w:r>
              <w:t xml:space="preserve"> </w:t>
            </w:r>
            <w:r w:rsidR="00171154">
              <w:t>–</w:t>
            </w:r>
            <w:r>
              <w:t xml:space="preserve"> </w:t>
            </w:r>
            <w:r w:rsidR="00171154">
              <w:t>Vedlikehold av personalopplysninger.</w:t>
            </w:r>
          </w:p>
          <w:p w:rsidR="00171154" w:rsidP="0060328D">
            <w:pPr>
              <w:overflowPunct w:val="0"/>
              <w:autoSpaceDE w:val="0"/>
              <w:autoSpaceDN w:val="0"/>
              <w:adjustRightInd w:val="0"/>
            </w:pPr>
            <w:r>
              <w:t>PRO.37 – Behandling av dokumentasjon som karakterutskrifter og vitnemål.</w:t>
            </w:r>
          </w:p>
          <w:p w:rsidR="00073ACA" w:rsidP="00073ACA">
            <w:pPr>
              <w:overflowPunct w:val="0"/>
              <w:autoSpaceDE w:val="0"/>
              <w:autoSpaceDN w:val="0"/>
              <w:adjustRightInd w:val="0"/>
            </w:pPr>
            <w:r>
              <w:t>Emneplaner/studieplan/fremdriftsplan</w:t>
            </w:r>
          </w:p>
          <w:p w:rsidR="00593707" w:rsidP="0060328D">
            <w:pPr>
              <w:overflowPunct w:val="0"/>
              <w:autoSpaceDE w:val="0"/>
              <w:autoSpaceDN w:val="0"/>
              <w:adjustRightInd w:val="0"/>
            </w:pPr>
          </w:p>
          <w:p w:rsidR="00593707" w:rsidP="003A15E7">
            <w:pPr>
              <w:overflowPunct w:val="0"/>
              <w:autoSpaceDE w:val="0"/>
              <w:autoSpaceDN w:val="0"/>
              <w:adjustRightInd w:val="0"/>
            </w:pPr>
          </w:p>
          <w:p w:rsidR="00073ACA" w:rsidP="00073ACA">
            <w:pPr>
              <w:overflowPunct w:val="0"/>
              <w:autoSpaceDE w:val="0"/>
              <w:autoSpaceDN w:val="0"/>
              <w:adjustRightInd w:val="0"/>
            </w:pPr>
            <w:r>
              <w:t>Emneplaner/studieplan/fremdriftsplan</w:t>
            </w:r>
          </w:p>
          <w:p w:rsidR="00073ACA" w:rsidP="003A15E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0328D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3544"/>
        <w:gridCol w:w="2268"/>
      </w:tblGrid>
      <w:tr w:rsidTr="00ED156D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3.2 Development</w:t>
            </w:r>
            <w:r w:rsidR="00593707">
              <w:rPr>
                <w:b/>
                <w:sz w:val="28"/>
              </w:rPr>
              <w:t xml:space="preserve"> re</w:t>
            </w:r>
            <w:r w:rsidR="00ED156D">
              <w:rPr>
                <w:b/>
                <w:sz w:val="28"/>
              </w:rPr>
              <w:t>v</w:t>
            </w:r>
            <w:r w:rsidR="00593707">
              <w:rPr>
                <w:b/>
                <w:sz w:val="28"/>
              </w:rPr>
              <w:t>ie</w:t>
            </w:r>
            <w:r w:rsidR="00ED156D">
              <w:rPr>
                <w:b/>
                <w:sz w:val="28"/>
              </w:rPr>
              <w:t>w (Utvikling/gjennomgang)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Tr="00593707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707">
            <w:pPr>
              <w:overflowPunct w:val="0"/>
              <w:autoSpaceDE w:val="0"/>
              <w:autoSpaceDN w:val="0"/>
              <w:adjustRightInd w:val="0"/>
            </w:pPr>
            <w:r w:rsidR="00ED156D">
              <w:t>3.2.1 General.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Pr="007820D9" w:rsidP="00ED156D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  <w:r w:rsidRPr="007820D9">
              <w:t>.</w:t>
            </w:r>
            <w:r>
              <w:t>2</w:t>
            </w:r>
            <w:r w:rsidRPr="007820D9">
              <w:t xml:space="preserve"> MTP – </w:t>
            </w:r>
            <w:r>
              <w:t>Utvikling/gjennomgang.</w:t>
            </w:r>
          </w:p>
          <w:p w:rsidR="00593707" w:rsidP="00ED156D">
            <w:pPr>
              <w:overflowPunct w:val="0"/>
              <w:autoSpaceDE w:val="0"/>
              <w:autoSpaceDN w:val="0"/>
              <w:adjustRightInd w:val="0"/>
            </w:pPr>
            <w:r w:rsidR="00171154">
              <w:t>PRO.27 – Gjennomgang og verifikasjon av nye tilbud.</w:t>
            </w:r>
          </w:p>
          <w:p w:rsidR="00171154" w:rsidP="00ED156D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93707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127"/>
        <w:gridCol w:w="3685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 w:rsidRPr="0065488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65488A">
              <w:rPr>
                <w:b/>
                <w:sz w:val="28"/>
              </w:rPr>
              <w:t xml:space="preserve">3.3 Development </w:t>
            </w:r>
            <w:r w:rsidR="00ED156D">
              <w:rPr>
                <w:b/>
                <w:sz w:val="28"/>
              </w:rPr>
              <w:t>verification and validation (Utvikling verifikasjon og validering)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 w:rsidRPr="0065488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Tr="00ED156D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3.3.1 Verification.</w:t>
            </w:r>
          </w:p>
          <w:p w:rsidR="00ED156D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ED156D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3.3.2 Development validation/</w:t>
            </w:r>
          </w:p>
          <w:p w:rsidR="00ED156D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        Pilot courses.</w:t>
            </w:r>
          </w:p>
          <w:p w:rsidR="003A15E7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Pr="007820D9" w:rsidP="00ED156D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  <w:r w:rsidRPr="007820D9">
              <w:t>.</w:t>
            </w:r>
            <w:r>
              <w:t>3</w:t>
            </w:r>
            <w:r w:rsidRPr="007820D9">
              <w:t xml:space="preserve"> MTP – </w:t>
            </w:r>
            <w:r>
              <w:t>Utvikling verifikasjon og validering.</w:t>
            </w:r>
          </w:p>
          <w:p w:rsidR="00ED156D" w:rsidP="00ED156D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ED156D" w:rsidP="00ED156D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  <w:r w:rsidR="00376F49">
              <w:rPr>
                <w:lang w:val="en-GB"/>
              </w:rPr>
              <w:t>PRO.27 – Gjennomgang og verifikasjon av nye tilbud.</w:t>
            </w:r>
          </w:p>
        </w:tc>
      </w:tr>
    </w:tbl>
    <w:p w:rsidR="00593707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5812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322" w:type="dxa"/>
            <w:gridSpan w:val="2"/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3.4 </w:t>
            </w:r>
            <w:r w:rsidR="00ED156D">
              <w:rPr>
                <w:b/>
                <w:sz w:val="28"/>
                <w:lang w:val="en-GB"/>
              </w:rPr>
              <w:t>Maintenance of learning programmes (</w:t>
            </w:r>
            <w:r w:rsidR="003A15E7">
              <w:rPr>
                <w:b/>
                <w:sz w:val="28"/>
                <w:lang w:val="en-GB"/>
              </w:rPr>
              <w:t>Vedlikehold av tilbud)</w:t>
            </w:r>
          </w:p>
        </w:tc>
      </w:tr>
      <w:tr w:rsidTr="003A15E7">
        <w:tblPrEx>
          <w:tblW w:w="9322" w:type="dxa"/>
          <w:tblInd w:w="-38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E7">
            <w:pPr>
              <w:overflowPunct w:val="0"/>
              <w:autoSpaceDE w:val="0"/>
              <w:autoSpaceDN w:val="0"/>
              <w:adjustRightInd w:val="0"/>
            </w:pPr>
            <w:r>
              <w:t xml:space="preserve">3.4.1 Review and revision of </w:t>
            </w:r>
          </w:p>
          <w:p w:rsidR="003A15E7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learning programmes.</w:t>
            </w:r>
          </w:p>
          <w:p w:rsidR="003A15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E7" w:rsidRPr="007820D9" w:rsidP="003A15E7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  <w:r w:rsidRPr="007820D9">
              <w:t>.</w:t>
            </w:r>
            <w:r>
              <w:t>4</w:t>
            </w:r>
            <w:r w:rsidRPr="007820D9">
              <w:t xml:space="preserve"> MTP – </w:t>
            </w:r>
            <w:r>
              <w:t>Vedlikehold av tilbud.</w:t>
            </w:r>
          </w:p>
          <w:p w:rsidR="00171154" w:rsidP="00171154">
            <w:pPr>
              <w:overflowPunct w:val="0"/>
              <w:autoSpaceDE w:val="0"/>
              <w:autoSpaceDN w:val="0"/>
              <w:adjustRightInd w:val="0"/>
            </w:pPr>
            <w:r>
              <w:t>PRO.14 - Utvikling og gjennomgang av nye og eksisterende kurs.</w:t>
            </w:r>
          </w:p>
          <w:p w:rsidR="00171154" w:rsidP="00171154">
            <w:pPr>
              <w:overflowPunct w:val="0"/>
              <w:autoSpaceDE w:val="0"/>
              <w:autoSpaceDN w:val="0"/>
              <w:adjustRightInd w:val="0"/>
            </w:pPr>
            <w:r>
              <w:t>PRO.27 – Gjennomgang og verifikasjon av nye tilbud</w:t>
            </w:r>
          </w:p>
          <w:p w:rsidR="003A15E7" w:rsidP="003A15E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A15E7">
      <w:pPr>
        <w:rPr>
          <w:b/>
          <w:color w:val="000080"/>
          <w:sz w:val="28"/>
        </w:rPr>
      </w:pPr>
    </w:p>
    <w:p w:rsidR="003A15E7" w:rsidP="003A15E7">
      <w:pPr>
        <w:ind w:left="-142"/>
        <w:rPr>
          <w:b/>
          <w:color w:val="000080"/>
          <w:sz w:val="28"/>
        </w:rPr>
      </w:pPr>
      <w:r>
        <w:rPr>
          <w:b/>
          <w:color w:val="000080"/>
          <w:sz w:val="28"/>
        </w:rPr>
        <w:t>SECTION 4 DELIVERY (Levering)</w:t>
      </w:r>
    </w:p>
    <w:p w:rsidR="000148B3">
      <w:r w:rsidR="003A15E7">
        <w:rPr>
          <w:b/>
          <w:color w:val="000080"/>
          <w:sz w:val="28"/>
        </w:rPr>
        <w:t xml:space="preserve">  </w:t>
      </w:r>
    </w:p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111"/>
        <w:gridCol w:w="1701"/>
      </w:tblGrid>
      <w:tr w:rsidTr="00746573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4.1 </w:t>
            </w:r>
            <w:r w:rsidR="003A15E7">
              <w:rPr>
                <w:b/>
                <w:sz w:val="28"/>
              </w:rPr>
              <w:t>Planning and responsibilities (Planlegging og ansvar)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 w:rsidP="003A15E7">
            <w:pPr>
              <w:overflowPunct w:val="0"/>
              <w:autoSpaceDE w:val="0"/>
              <w:autoSpaceDN w:val="0"/>
              <w:adjustRightInd w:val="0"/>
              <w:ind w:left="1026"/>
              <w:rPr>
                <w:b/>
                <w:sz w:val="28"/>
              </w:rPr>
            </w:pPr>
          </w:p>
        </w:tc>
      </w:tr>
      <w:tr w:rsidTr="00746573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E7">
            <w:pPr>
              <w:overflowPunct w:val="0"/>
              <w:autoSpaceDE w:val="0"/>
              <w:autoSpaceDN w:val="0"/>
              <w:adjustRightInd w:val="0"/>
            </w:pPr>
            <w:r>
              <w:t>4.1.1 Planning</w:t>
            </w:r>
            <w:r w:rsidR="00746573">
              <w:t>.</w:t>
            </w:r>
          </w:p>
          <w:p w:rsidR="003A15E7">
            <w:pPr>
              <w:overflowPunct w:val="0"/>
              <w:autoSpaceDE w:val="0"/>
              <w:autoSpaceDN w:val="0"/>
              <w:adjustRightInd w:val="0"/>
            </w:pPr>
          </w:p>
          <w:p w:rsidR="003A15E7">
            <w:pPr>
              <w:overflowPunct w:val="0"/>
              <w:autoSpaceDE w:val="0"/>
              <w:autoSpaceDN w:val="0"/>
              <w:adjustRightInd w:val="0"/>
            </w:pPr>
            <w:r>
              <w:t>4.1.2 Frame conditions</w:t>
            </w:r>
            <w:r w:rsidR="00746573">
              <w:t>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E7" w:rsidP="00746573">
            <w:pPr>
              <w:overflowPunct w:val="0"/>
              <w:autoSpaceDE w:val="0"/>
              <w:autoSpaceDN w:val="0"/>
              <w:adjustRightInd w:val="0"/>
            </w:pPr>
            <w:r w:rsidR="00746573">
              <w:t>3.1 MTP – Planlegging og ansvar.</w:t>
            </w: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</w:p>
          <w:p w:rsidR="001317C5" w:rsidP="00746573">
            <w:pPr>
              <w:overflowPunct w:val="0"/>
              <w:autoSpaceDE w:val="0"/>
              <w:autoSpaceDN w:val="0"/>
              <w:adjustRightInd w:val="0"/>
            </w:pPr>
            <w:r>
              <w:t>3.1 MTP – Planlegging og ansvar.</w:t>
            </w:r>
          </w:p>
        </w:tc>
      </w:tr>
    </w:tbl>
    <w:p w:rsidR="003A15E7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127"/>
        <w:gridCol w:w="3685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="002919D2">
              <w:rPr>
                <w:b/>
                <w:sz w:val="28"/>
              </w:rPr>
              <w:t>4.2 Operation</w:t>
            </w:r>
            <w:r w:rsidR="00746573">
              <w:rPr>
                <w:b/>
                <w:sz w:val="28"/>
              </w:rPr>
              <w:t xml:space="preserve"> (Drift)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Tr="00746573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>4.2.1 Delivery of learning</w:t>
            </w: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progtammes.</w:t>
            </w:r>
          </w:p>
          <w:p w:rsidR="00A56E52" w:rsidP="002919D2">
            <w:pPr>
              <w:overflowPunct w:val="0"/>
              <w:autoSpaceDE w:val="0"/>
              <w:autoSpaceDN w:val="0"/>
              <w:adjustRightInd w:val="0"/>
            </w:pP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>4.2.2 Use and maintenance of</w:t>
            </w: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equipment.</w:t>
            </w: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>4.2.3 Hazardous materials, goods</w:t>
            </w: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and substances.</w:t>
            </w: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</w:p>
          <w:p w:rsidR="00746573" w:rsidP="002919D2">
            <w:pPr>
              <w:overflowPunct w:val="0"/>
              <w:autoSpaceDE w:val="0"/>
              <w:autoSpaceDN w:val="0"/>
              <w:adjustRightInd w:val="0"/>
            </w:pPr>
            <w:r>
              <w:t>4.2.4 Use of simulators</w:t>
            </w:r>
            <w:r w:rsidR="00B979DD">
              <w:t>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73" w:rsidP="00746573">
            <w:pPr>
              <w:overflowPunct w:val="0"/>
              <w:autoSpaceDE w:val="0"/>
              <w:autoSpaceDN w:val="0"/>
              <w:adjustRightInd w:val="0"/>
            </w:pPr>
            <w:r>
              <w:t>3.2 MTP – Drift.</w:t>
            </w:r>
          </w:p>
          <w:p w:rsidR="00474BD2" w:rsidP="00746573">
            <w:pPr>
              <w:overflowPunct w:val="0"/>
              <w:autoSpaceDE w:val="0"/>
              <w:autoSpaceDN w:val="0"/>
              <w:adjustRightInd w:val="0"/>
            </w:pP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</w:p>
          <w:p w:rsidR="00474BD2" w:rsidP="00746573">
            <w:pPr>
              <w:overflowPunct w:val="0"/>
              <w:autoSpaceDE w:val="0"/>
              <w:autoSpaceDN w:val="0"/>
              <w:adjustRightInd w:val="0"/>
            </w:pPr>
            <w:r w:rsidR="007F7DDA">
              <w:t>PRO.44 – Bruk av medisinsk utstyr.</w:t>
            </w: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  <w:r>
              <w:t>Urelevant.</w:t>
            </w: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</w:p>
          <w:p w:rsidR="00A56E52" w:rsidP="00A56E52">
            <w:pPr>
              <w:overflowPunct w:val="0"/>
              <w:autoSpaceDE w:val="0"/>
              <w:autoSpaceDN w:val="0"/>
              <w:adjustRightInd w:val="0"/>
            </w:pPr>
            <w:r>
              <w:t>PRO.36 – Betjening og vedlikehold av simulatoranlegg,</w:t>
            </w:r>
          </w:p>
          <w:p w:rsidR="00A56E52" w:rsidP="00A56E52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     datautstyr og programvare.</w:t>
            </w:r>
          </w:p>
          <w:p w:rsidR="00A56E52" w:rsidP="00A56E52">
            <w:pPr>
              <w:overflowPunct w:val="0"/>
              <w:autoSpaceDE w:val="0"/>
              <w:autoSpaceDN w:val="0"/>
              <w:adjustRightInd w:val="0"/>
            </w:pPr>
            <w:r>
              <w:t>PRO.15 – Opplæring og bedømmelse av ferdighetsnivå på</w:t>
            </w:r>
          </w:p>
          <w:p w:rsidR="00A56E52" w:rsidP="00746573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     Simulatorer.</w:t>
            </w:r>
          </w:p>
        </w:tc>
      </w:tr>
    </w:tbl>
    <w:p w:rsidR="00A56E52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127"/>
        <w:gridCol w:w="3685"/>
      </w:tblGrid>
      <w:tr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="002919D2">
              <w:rPr>
                <w:b/>
                <w:sz w:val="28"/>
              </w:rPr>
              <w:t>4.3</w:t>
            </w:r>
            <w:r>
              <w:rPr>
                <w:b/>
                <w:sz w:val="28"/>
              </w:rPr>
              <w:t xml:space="preserve"> Customer </w:t>
            </w:r>
            <w:r w:rsidR="00B71D07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roperty</w:t>
            </w:r>
            <w:r w:rsidR="00B71D07">
              <w:rPr>
                <w:b/>
                <w:sz w:val="28"/>
              </w:rPr>
              <w:t xml:space="preserve"> (Kundens eiendom)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Tr="00B71D07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73">
            <w:pPr>
              <w:overflowPunct w:val="0"/>
              <w:autoSpaceDE w:val="0"/>
              <w:autoSpaceDN w:val="0"/>
              <w:adjustRightInd w:val="0"/>
            </w:pPr>
            <w:r w:rsidR="00B71D07">
              <w:t>4.3.1 General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C5" w:rsidP="008B53C5">
            <w:pPr>
              <w:overflowPunct w:val="0"/>
              <w:autoSpaceDE w:val="0"/>
              <w:autoSpaceDN w:val="0"/>
              <w:adjustRightInd w:val="0"/>
            </w:pPr>
            <w:r>
              <w:t>PRO.6 – Studentenes eiendeler.</w:t>
            </w:r>
          </w:p>
          <w:p w:rsidR="008B53C5" w:rsidP="008B53C5">
            <w:pPr>
              <w:overflowPunct w:val="0"/>
              <w:autoSpaceDE w:val="0"/>
              <w:autoSpaceDN w:val="0"/>
              <w:adjustRightInd w:val="0"/>
            </w:pPr>
            <w:r>
              <w:t>PRO.21 - Registrering av karakterer.</w:t>
            </w:r>
          </w:p>
          <w:p w:rsidR="008B53C5" w:rsidP="008B53C5">
            <w:pPr>
              <w:overflowPunct w:val="0"/>
              <w:autoSpaceDE w:val="0"/>
              <w:autoSpaceDN w:val="0"/>
              <w:adjustRightInd w:val="0"/>
            </w:pPr>
            <w:r>
              <w:t>PRO.22 – Arkivering av dokumenter.</w:t>
            </w:r>
          </w:p>
          <w:p w:rsidR="008B53C5" w:rsidP="008B53C5">
            <w:pPr>
              <w:overflowPunct w:val="0"/>
              <w:autoSpaceDE w:val="0"/>
              <w:autoSpaceDN w:val="0"/>
              <w:adjustRightInd w:val="0"/>
            </w:pPr>
            <w:r>
              <w:t>PRO.23 – Datakontroll, backup og informasjonssikkerhet.</w:t>
            </w:r>
          </w:p>
          <w:p w:rsidR="008B53C5" w:rsidP="008B53C5">
            <w:pPr>
              <w:overflowPunct w:val="0"/>
              <w:autoSpaceDE w:val="0"/>
              <w:autoSpaceDN w:val="0"/>
              <w:adjustRightInd w:val="0"/>
            </w:pPr>
            <w:r>
              <w:t>PRO.</w:t>
            </w:r>
            <w:r w:rsidR="00F90750">
              <w:t>45</w:t>
            </w:r>
            <w:r>
              <w:t xml:space="preserve"> – Vedlikehold av personalopplysninger.</w:t>
            </w:r>
          </w:p>
          <w:p w:rsidR="00746573" w:rsidP="00B71D0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471FE5">
      <w:pPr>
        <w:rPr>
          <w:b/>
          <w:color w:val="000080"/>
          <w:sz w:val="28"/>
        </w:rPr>
      </w:pPr>
    </w:p>
    <w:p w:rsidR="00B71D07" w:rsidP="00B71D07">
      <w:pPr>
        <w:ind w:left="-142"/>
        <w:rPr>
          <w:b/>
          <w:color w:val="000080"/>
          <w:sz w:val="28"/>
        </w:rPr>
      </w:pPr>
      <w:r>
        <w:rPr>
          <w:b/>
          <w:color w:val="000080"/>
          <w:sz w:val="28"/>
        </w:rPr>
        <w:t>SECTION 5 PERFORMANCE (Resultatfase)</w:t>
      </w:r>
    </w:p>
    <w:p w:rsidR="000148B3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088"/>
        <w:gridCol w:w="3724"/>
      </w:tblGrid>
      <w:tr w:rsidTr="00F447AE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  <w:r w:rsidR="002919D2">
              <w:rPr>
                <w:b/>
                <w:sz w:val="28"/>
              </w:rPr>
              <w:t>5.1 Evaluation</w:t>
            </w:r>
            <w:r w:rsidR="00B71D07">
              <w:rPr>
                <w:b/>
                <w:sz w:val="28"/>
              </w:rPr>
              <w:t xml:space="preserve"> (Evaluering)</w:t>
            </w:r>
          </w:p>
        </w:tc>
        <w:tc>
          <w:tcPr>
            <w:tcW w:w="3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lang w:val="en-GB"/>
              </w:rPr>
            </w:pPr>
          </w:p>
        </w:tc>
      </w:tr>
      <w:tr w:rsidTr="00B71D07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7" w:rsidP="00B71D07">
            <w:pPr>
              <w:overflowPunct w:val="0"/>
              <w:autoSpaceDE w:val="0"/>
              <w:autoSpaceDN w:val="0"/>
              <w:adjustRightInd w:val="0"/>
            </w:pPr>
            <w:r>
              <w:t>5.1.1 Evaluation of organizational</w:t>
            </w:r>
          </w:p>
          <w:p w:rsidR="00B71D07" w:rsidP="00B71D07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B979DD">
              <w:t>P</w:t>
            </w:r>
            <w:r>
              <w:t>erformance</w:t>
            </w:r>
            <w:r w:rsidR="00B979DD">
              <w:t>.</w:t>
            </w:r>
          </w:p>
          <w:p w:rsidR="00B979DD" w:rsidP="00B71D07">
            <w:pPr>
              <w:overflowPunct w:val="0"/>
              <w:autoSpaceDE w:val="0"/>
              <w:autoSpaceDN w:val="0"/>
              <w:adjustRightInd w:val="0"/>
            </w:pPr>
          </w:p>
          <w:p w:rsidR="00B979DD" w:rsidP="00B71D07">
            <w:pPr>
              <w:overflowPunct w:val="0"/>
              <w:autoSpaceDE w:val="0"/>
              <w:autoSpaceDN w:val="0"/>
              <w:adjustRightInd w:val="0"/>
            </w:pPr>
            <w:r>
              <w:t>5.1.2 Evaluation of trainees.</w:t>
            </w:r>
          </w:p>
          <w:p w:rsidR="00B979DD" w:rsidP="00B71D07">
            <w:pPr>
              <w:overflowPunct w:val="0"/>
              <w:autoSpaceDE w:val="0"/>
              <w:autoSpaceDN w:val="0"/>
              <w:adjustRightInd w:val="0"/>
            </w:pPr>
          </w:p>
          <w:p w:rsidR="00B979DD" w:rsidP="00B71D07">
            <w:pPr>
              <w:overflowPunct w:val="0"/>
              <w:autoSpaceDE w:val="0"/>
              <w:autoSpaceDN w:val="0"/>
              <w:adjustRightInd w:val="0"/>
            </w:pPr>
            <w:r>
              <w:t>5.1.3 Non-conforming trainees.</w:t>
            </w:r>
          </w:p>
          <w:p w:rsidR="00B71D07" w:rsidP="00B71D07">
            <w:pPr>
              <w:overflowPunct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B71D07">
            <w:pPr>
              <w:overflowPunct w:val="0"/>
              <w:autoSpaceDE w:val="0"/>
              <w:autoSpaceDN w:val="0"/>
              <w:adjustRightInd w:val="0"/>
            </w:pPr>
            <w:r w:rsidR="00B979DD">
              <w:t>5.1.4 Multiple assessments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7" w:rsidRPr="009F2241" w:rsidP="00B71D07">
            <w:pPr>
              <w:overflowPunct w:val="0"/>
              <w:autoSpaceDE w:val="0"/>
              <w:autoSpaceDN w:val="0"/>
              <w:adjustRightInd w:val="0"/>
            </w:pPr>
            <w:r>
              <w:t>4.1 MTP – Evaluering.</w:t>
            </w:r>
          </w:p>
          <w:p w:rsidR="00B979DD" w:rsidRPr="009F2241" w:rsidP="00B979DD">
            <w:pPr>
              <w:overflowPunct w:val="0"/>
              <w:autoSpaceDE w:val="0"/>
              <w:autoSpaceDN w:val="0"/>
              <w:adjustRightInd w:val="0"/>
            </w:pPr>
            <w:r>
              <w:t>4.3 MTP – Avviksbehandling og forbedringsforslag.</w:t>
            </w:r>
          </w:p>
          <w:p w:rsidR="00B71D07" w:rsidRPr="009F2241" w:rsidP="00B979DD">
            <w:pPr>
              <w:overflowPunct w:val="0"/>
              <w:autoSpaceDE w:val="0"/>
              <w:autoSpaceDN w:val="0"/>
              <w:adjustRightInd w:val="0"/>
            </w:pPr>
          </w:p>
          <w:p w:rsidR="00B71D07" w:rsidRPr="009F2241" w:rsidP="003228C8">
            <w:pPr>
              <w:overflowPunct w:val="0"/>
              <w:autoSpaceDE w:val="0"/>
              <w:autoSpaceDN w:val="0"/>
              <w:adjustRightInd w:val="0"/>
            </w:pPr>
            <w:r w:rsidR="003228C8">
              <w:t>PRO.35 – Eksamensgjennomføring for maritim utdanning.</w:t>
            </w:r>
          </w:p>
          <w:p w:rsidR="00B71D07" w:rsidRPr="009F2241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B71D07" w:rsidP="00B979DD">
            <w:pPr>
              <w:overflowPunct w:val="0"/>
              <w:autoSpaceDE w:val="0"/>
              <w:autoSpaceDN w:val="0"/>
              <w:adjustRightInd w:val="0"/>
              <w:rPr>
                <w:color w:val="C00000"/>
              </w:rPr>
            </w:pPr>
            <w:r w:rsidR="00107D53">
              <w:rPr>
                <w:color w:val="C00000"/>
              </w:rPr>
              <w:t>PRO.39 – Klage på opplæringen.</w:t>
            </w:r>
          </w:p>
          <w:p w:rsidR="00B979DD" w:rsidP="00B979DD">
            <w:pPr>
              <w:overflowPunct w:val="0"/>
              <w:autoSpaceDE w:val="0"/>
              <w:autoSpaceDN w:val="0"/>
              <w:adjustRightInd w:val="0"/>
              <w:rPr>
                <w:color w:val="C00000"/>
              </w:rPr>
            </w:pPr>
          </w:p>
          <w:p w:rsidR="00B979DD" w:rsidRPr="00B979DD" w:rsidP="00B979DD">
            <w:pPr>
              <w:overflowPunct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Samarbeid med andre skoler. Se felles doc.system.</w:t>
            </w:r>
          </w:p>
        </w:tc>
      </w:tr>
    </w:tbl>
    <w:p w:rsidR="00B71D07"/>
    <w:tbl>
      <w:tblPr>
        <w:tblStyle w:val="TableNormal"/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52"/>
        <w:gridCol w:w="3260"/>
      </w:tblGrid>
      <w:tr w:rsidTr="00B979DD">
        <w:tblPrEx>
          <w:tblW w:w="9322" w:type="dxa"/>
          <w:tblInd w:w="-3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="002919D2">
              <w:rPr>
                <w:b/>
                <w:sz w:val="28"/>
              </w:rPr>
              <w:t xml:space="preserve">5.2 </w:t>
            </w:r>
            <w:r w:rsidR="00B979DD">
              <w:rPr>
                <w:b/>
                <w:sz w:val="28"/>
              </w:rPr>
              <w:t>Trainee c</w:t>
            </w:r>
            <w:r w:rsidR="002919D2">
              <w:rPr>
                <w:b/>
                <w:sz w:val="28"/>
              </w:rPr>
              <w:t>ertific</w:t>
            </w:r>
            <w:r w:rsidR="00B979DD">
              <w:rPr>
                <w:b/>
                <w:sz w:val="28"/>
              </w:rPr>
              <w:t>ates (Kursbevis og vitnemål)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0148B3">
            <w:pPr>
              <w:overflowPunct w:val="0"/>
              <w:autoSpaceDE w:val="0"/>
              <w:autoSpaceDN w:val="0"/>
              <w:adjustRightInd w:val="0"/>
            </w:pPr>
          </w:p>
        </w:tc>
      </w:tr>
      <w:tr w:rsidTr="00B979DD">
        <w:tblPrEx>
          <w:tblW w:w="9322" w:type="dxa"/>
          <w:tblInd w:w="-3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DD" w:rsidRPr="00DC5949" w:rsidP="00B979DD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DC5949">
              <w:rPr>
                <w:color w:val="FF0000"/>
              </w:rPr>
              <w:t>5.2.1 General.</w:t>
            </w:r>
          </w:p>
          <w:p w:rsidR="00B979DD" w:rsidRPr="00DC5949" w:rsidP="009F2241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DD" w:rsidRPr="00DC5949" w:rsidP="00B979DD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DC5949">
              <w:rPr>
                <w:color w:val="FF0000"/>
              </w:rPr>
              <w:t>4.2 MTP – Kursbevis og vitnemå</w:t>
            </w:r>
            <w:r w:rsidRPr="00DC5949" w:rsidR="00DC5949">
              <w:rPr>
                <w:color w:val="FF0000"/>
              </w:rPr>
              <w:t>l</w:t>
            </w:r>
            <w:r w:rsidRPr="00DC5949">
              <w:rPr>
                <w:color w:val="FF0000"/>
              </w:rPr>
              <w:t>.</w:t>
            </w:r>
          </w:p>
          <w:p w:rsidR="008D7401" w:rsidP="00DC5949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PRO.37 – Behandling av dokumentasjon som</w:t>
            </w:r>
          </w:p>
          <w:p w:rsidR="00B979DD" w:rsidP="00DC5949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="008D7401">
              <w:rPr>
                <w:color w:val="FF0000"/>
              </w:rPr>
              <w:t xml:space="preserve">                 karakterutskrifter og vitnemål.</w:t>
            </w:r>
          </w:p>
          <w:p w:rsidR="008D7401" w:rsidRPr="00DC5949" w:rsidP="00DC5949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PRO.41 – Utstedelse av ferdighetssertifikat.</w:t>
            </w:r>
          </w:p>
        </w:tc>
      </w:tr>
    </w:tbl>
    <w:p w:rsidR="000148B3">
      <w:pPr>
        <w:pStyle w:val="Header"/>
        <w:tabs>
          <w:tab w:val="clear" w:pos="4153"/>
          <w:tab w:val="clear" w:pos="8306"/>
        </w:tabs>
      </w:pPr>
    </w:p>
    <w:p w:rsidR="000148B3"/>
    <w:p w:rsidR="000148B3"/>
    <w:p w:rsidR="000148B3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148B3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148B3">
      <w:bookmarkEnd w:id="1"/>
    </w:p>
    <w:p w:rsidR="000148B3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C9" w:rsidP="00761F3A">
    <w:pPr>
      <w:pStyle w:val="Footer"/>
      <w:tabs>
        <w:tab w:val="clear" w:pos="8306"/>
      </w:tabs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31.05.2024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        </w:t>
    </w:r>
    <w:r w:rsidR="0040537A">
      <w:rPr>
        <w:b/>
        <w:bCs/>
        <w:color w:val="FF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C9" w:rsidP="00761F3A">
    <w:pPr>
      <w:pStyle w:val="Footer"/>
      <w:tabs>
        <w:tab w:val="clear" w:pos="8306"/>
      </w:tabs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31.05.2024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        </w:t>
    </w:r>
    <w:r w:rsidR="0040537A">
      <w:rPr>
        <w:b/>
        <w:bCs/>
        <w:color w:val="FF0000"/>
      </w:rPr>
      <w:t xml:space="preserve"> </w:t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356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46"/>
      <w:gridCol w:w="6"/>
      <w:gridCol w:w="2104"/>
    </w:tblGrid>
    <w:tr>
      <w:tblPrEx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246" w:type="dxa"/>
          <w:tcBorders>
            <w:bottom w:val="nil"/>
          </w:tcBorders>
        </w:tcPr>
        <w:p w:rsidR="004C1AC9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REFERANSEMATRISE DNVGL-THYF avd.TRONDHEIM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2110" w:type="dxa"/>
          <w:gridSpan w:val="2"/>
          <w:tcBorders>
            <w:bottom w:val="nil"/>
          </w:tcBorders>
        </w:tcPr>
        <w:p w:rsidR="004C1AC9">
          <w:pPr>
            <w:spacing w:before="80" w:after="80"/>
          </w:pPr>
          <w:r>
            <w:rPr>
              <w:sz w:val="16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3.7.10</w:t>
          </w:r>
          <w:r>
            <w:rPr>
              <w:sz w:val="20"/>
            </w:rPr>
            <w:fldChar w:fldCharType="end"/>
          </w:r>
        </w:p>
      </w:tc>
    </w:tr>
    <w:tr>
      <w:tblPrEx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252" w:type="dxa"/>
          <w:gridSpan w:val="2"/>
          <w:tcBorders>
            <w:left w:val="nil"/>
            <w:bottom w:val="nil"/>
            <w:right w:val="nil"/>
          </w:tcBorders>
        </w:tcPr>
        <w:p w:rsidR="004C1AC9">
          <w:pPr>
            <w:spacing w:before="80"/>
            <w:rPr>
              <w:sz w:val="20"/>
            </w:rPr>
          </w:pPr>
        </w:p>
      </w:tc>
      <w:tc>
        <w:tcPr>
          <w:tcW w:w="2104" w:type="dxa"/>
          <w:tcBorders>
            <w:left w:val="nil"/>
            <w:bottom w:val="nil"/>
            <w:right w:val="nil"/>
          </w:tcBorders>
        </w:tcPr>
        <w:p w:rsidR="004C1AC9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</w:tbl>
  <w:p w:rsidR="004C1A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B3"/>
    <w:rsid w:val="000148B3"/>
    <w:rsid w:val="000577DF"/>
    <w:rsid w:val="00073ACA"/>
    <w:rsid w:val="00085EF0"/>
    <w:rsid w:val="00093238"/>
    <w:rsid w:val="000A2F14"/>
    <w:rsid w:val="000C51B9"/>
    <w:rsid w:val="000D5353"/>
    <w:rsid w:val="000F136B"/>
    <w:rsid w:val="00107D53"/>
    <w:rsid w:val="001265FE"/>
    <w:rsid w:val="001317C5"/>
    <w:rsid w:val="00135556"/>
    <w:rsid w:val="001632B1"/>
    <w:rsid w:val="0016632D"/>
    <w:rsid w:val="00171154"/>
    <w:rsid w:val="001C2727"/>
    <w:rsid w:val="00214BAE"/>
    <w:rsid w:val="00216488"/>
    <w:rsid w:val="00217EB9"/>
    <w:rsid w:val="00255428"/>
    <w:rsid w:val="002919D2"/>
    <w:rsid w:val="002D15DC"/>
    <w:rsid w:val="002D5276"/>
    <w:rsid w:val="002F1E10"/>
    <w:rsid w:val="002F31DE"/>
    <w:rsid w:val="00302CED"/>
    <w:rsid w:val="0031126B"/>
    <w:rsid w:val="00315A53"/>
    <w:rsid w:val="003228C8"/>
    <w:rsid w:val="00334265"/>
    <w:rsid w:val="0035090F"/>
    <w:rsid w:val="003606B7"/>
    <w:rsid w:val="00376F49"/>
    <w:rsid w:val="003935FB"/>
    <w:rsid w:val="003A15E7"/>
    <w:rsid w:val="003A1CED"/>
    <w:rsid w:val="003D58F1"/>
    <w:rsid w:val="003F6211"/>
    <w:rsid w:val="00402FC9"/>
    <w:rsid w:val="0040537A"/>
    <w:rsid w:val="00431B43"/>
    <w:rsid w:val="0044285F"/>
    <w:rsid w:val="0044364F"/>
    <w:rsid w:val="00443832"/>
    <w:rsid w:val="00464F0E"/>
    <w:rsid w:val="004711D8"/>
    <w:rsid w:val="00471FE5"/>
    <w:rsid w:val="00472813"/>
    <w:rsid w:val="00474BD2"/>
    <w:rsid w:val="00482FDC"/>
    <w:rsid w:val="004A7212"/>
    <w:rsid w:val="004A745B"/>
    <w:rsid w:val="004C1AC9"/>
    <w:rsid w:val="004C5338"/>
    <w:rsid w:val="004F44BC"/>
    <w:rsid w:val="00547B9E"/>
    <w:rsid w:val="00554D85"/>
    <w:rsid w:val="00557C37"/>
    <w:rsid w:val="00570433"/>
    <w:rsid w:val="0057192E"/>
    <w:rsid w:val="00593707"/>
    <w:rsid w:val="005974B5"/>
    <w:rsid w:val="005B3480"/>
    <w:rsid w:val="005C0673"/>
    <w:rsid w:val="005E6CAA"/>
    <w:rsid w:val="005F1DDA"/>
    <w:rsid w:val="0060328D"/>
    <w:rsid w:val="006062BD"/>
    <w:rsid w:val="00617205"/>
    <w:rsid w:val="0065488A"/>
    <w:rsid w:val="006634F0"/>
    <w:rsid w:val="006719B1"/>
    <w:rsid w:val="0067278D"/>
    <w:rsid w:val="00677928"/>
    <w:rsid w:val="006861EF"/>
    <w:rsid w:val="006867E1"/>
    <w:rsid w:val="006D53CC"/>
    <w:rsid w:val="006D5778"/>
    <w:rsid w:val="006D7857"/>
    <w:rsid w:val="006E2D86"/>
    <w:rsid w:val="006F4131"/>
    <w:rsid w:val="00722A04"/>
    <w:rsid w:val="007262AB"/>
    <w:rsid w:val="0073024B"/>
    <w:rsid w:val="00746573"/>
    <w:rsid w:val="00753763"/>
    <w:rsid w:val="00761F3A"/>
    <w:rsid w:val="00764BD4"/>
    <w:rsid w:val="007820D9"/>
    <w:rsid w:val="00782AE2"/>
    <w:rsid w:val="00792FA7"/>
    <w:rsid w:val="007A73FE"/>
    <w:rsid w:val="007C358B"/>
    <w:rsid w:val="007D2AEB"/>
    <w:rsid w:val="007F7DDA"/>
    <w:rsid w:val="008062E1"/>
    <w:rsid w:val="00816F90"/>
    <w:rsid w:val="00826FD8"/>
    <w:rsid w:val="00831F97"/>
    <w:rsid w:val="0083320D"/>
    <w:rsid w:val="00841455"/>
    <w:rsid w:val="00862B99"/>
    <w:rsid w:val="008663C5"/>
    <w:rsid w:val="008B53C5"/>
    <w:rsid w:val="008D7401"/>
    <w:rsid w:val="008E5FD6"/>
    <w:rsid w:val="008F11E4"/>
    <w:rsid w:val="00926300"/>
    <w:rsid w:val="00940726"/>
    <w:rsid w:val="009531F8"/>
    <w:rsid w:val="00957134"/>
    <w:rsid w:val="0095772D"/>
    <w:rsid w:val="009613E7"/>
    <w:rsid w:val="009858ED"/>
    <w:rsid w:val="00987B6F"/>
    <w:rsid w:val="009C275C"/>
    <w:rsid w:val="009C2EC7"/>
    <w:rsid w:val="009F2241"/>
    <w:rsid w:val="009F333E"/>
    <w:rsid w:val="009F38ED"/>
    <w:rsid w:val="00A2588E"/>
    <w:rsid w:val="00A270C2"/>
    <w:rsid w:val="00A307C6"/>
    <w:rsid w:val="00A34C4B"/>
    <w:rsid w:val="00A42865"/>
    <w:rsid w:val="00A433CE"/>
    <w:rsid w:val="00A456AF"/>
    <w:rsid w:val="00A56E52"/>
    <w:rsid w:val="00A67A78"/>
    <w:rsid w:val="00AE3FD8"/>
    <w:rsid w:val="00B04BB9"/>
    <w:rsid w:val="00B07CA4"/>
    <w:rsid w:val="00B51FB1"/>
    <w:rsid w:val="00B542C4"/>
    <w:rsid w:val="00B6185D"/>
    <w:rsid w:val="00B71D07"/>
    <w:rsid w:val="00B979DD"/>
    <w:rsid w:val="00B97BF4"/>
    <w:rsid w:val="00BB2CD1"/>
    <w:rsid w:val="00BC0D4B"/>
    <w:rsid w:val="00BC50C0"/>
    <w:rsid w:val="00BF1D7B"/>
    <w:rsid w:val="00BF7A74"/>
    <w:rsid w:val="00C038F7"/>
    <w:rsid w:val="00C07F43"/>
    <w:rsid w:val="00C22519"/>
    <w:rsid w:val="00C315D7"/>
    <w:rsid w:val="00C45BB9"/>
    <w:rsid w:val="00C5533A"/>
    <w:rsid w:val="00C55D90"/>
    <w:rsid w:val="00C63550"/>
    <w:rsid w:val="00C967F3"/>
    <w:rsid w:val="00CB5745"/>
    <w:rsid w:val="00CF28BF"/>
    <w:rsid w:val="00D07E93"/>
    <w:rsid w:val="00D121C9"/>
    <w:rsid w:val="00D400B5"/>
    <w:rsid w:val="00D72071"/>
    <w:rsid w:val="00DB44D8"/>
    <w:rsid w:val="00DC5949"/>
    <w:rsid w:val="00DD50C7"/>
    <w:rsid w:val="00DD5CFA"/>
    <w:rsid w:val="00DF50BC"/>
    <w:rsid w:val="00DF56AF"/>
    <w:rsid w:val="00E00489"/>
    <w:rsid w:val="00E1438A"/>
    <w:rsid w:val="00E27254"/>
    <w:rsid w:val="00E44897"/>
    <w:rsid w:val="00E550CB"/>
    <w:rsid w:val="00E64A16"/>
    <w:rsid w:val="00E67C9B"/>
    <w:rsid w:val="00E72388"/>
    <w:rsid w:val="00E845B0"/>
    <w:rsid w:val="00E93E04"/>
    <w:rsid w:val="00EB14B7"/>
    <w:rsid w:val="00ED156D"/>
    <w:rsid w:val="00F17435"/>
    <w:rsid w:val="00F206E2"/>
    <w:rsid w:val="00F447AE"/>
    <w:rsid w:val="00F55C01"/>
    <w:rsid w:val="00F56102"/>
    <w:rsid w:val="00F90750"/>
    <w:rsid w:val="00FD32B2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4.01|TAB.1|"/>
    <w:docVar w:name="DokTittel" w:val="REFERANSEMATRISE LJA/DnV/IMO"/>
    <w:docVar w:name="DokType" w:val="Tabell/skjema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0.01.2003¤3#EK_Utgitt¤2#0¤2#27.04.2003¤3#EK_IBrukDato¤2#0¤2#15.02.2021¤3#EK_DokumentID¤2#0¤2#D00062¤3#EK_DokTittel¤2#0¤2#REFERANSEMATRISE DNVGL-THYF avd.TRONDHEIM¤3#EK_DokType¤2#0¤2#Skjema¤3#EK_EksRef¤2#2¤2# 0 ¤3#EK_Erstatter¤2#0¤2#15.02¤3#EK_ErstatterD¤2#0¤2#13.02.2021¤3#EK_Signatur¤2#0¤2#SØJS¤3#EK_Verifisert¤2#0¤2# ¤3#EK_Hørt¤2#0¤2# ¤3#EK_AuditReview¤2#2¤2# ¤3#EK_AuditApprove¤2#2¤2# ¤3#EK_Gradering¤2#0¤2#Åpen¤3#EK_Gradnr¤2#4¤2#0¤3#EK_Kapittel¤2#4¤2# ¤3#EK_Referanse¤2#2¤2# 0 ¤3#EK_RefNr¤2#0¤2#TAB.1¤3#EK_Revisjon¤2#0¤2#15.03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5.03¤3#EK_Merknad¤2#7¤2#Endert navn på matrise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13.02.2022¤3#EK_Vedlegg¤2#2¤2# 0 ¤3#EK_AvdelingOver¤2#4¤2# ¤3#EK_HRefNr¤2#0¤2# ¤3#EK_HbNavn¤2#0¤2# ¤3#EK_DokRefnr¤2#4¤2#000203¤3#EK_Dokendrdato¤2#4¤2#13.02.2021 17:01:20¤3#EK_HbType¤2#4¤2# ¤3#EK_Offisiell¤2#4¤2# ¤3#EK_VedleggRef¤2#4¤2#TAB.1¤3#EK_Strukt00¤2#5¤2#¤5#¤5#KVALITETSYSTEM DEL B¤5#0¤5#0¤4#¤5#TAB¤5#TABELLER OG SKJEMA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TAB¤5#TABELLER OG SKJEMAER¤5#0¤5#0¤4#\¤3#"/>
    <w:docVar w:name="ek_doktittel" w:val="REFERANSEMATRISE DNVGL-THYF avd.TRONDHEIM"/>
    <w:docVar w:name="ek_doktype" w:val="Skjema"/>
    <w:docVar w:name="ek_erstatter" w:val="15.02"/>
    <w:docVar w:name="ek_erstatterd" w:val="13.02.2021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5.02.2021"/>
    <w:docVar w:name="ek_merknad" w:val="Endert navn på matrise"/>
    <w:docVar w:name="ek_revisjon" w:val="15.03"/>
    <w:docVar w:name="ek_signatur" w:val="SØJS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5.03"/>
    <w:docVar w:name="ek_verifisert" w:val=" "/>
    <w:docVar w:name="Erstatter" w:val="lab_erstatter"/>
    <w:docVar w:name="GjelderFra" w:val="31.03.2004"/>
    <w:docVar w:name="KHB" w:val="UB"/>
    <w:docVar w:name="Referanse" w:val=" 0 "/>
    <w:docVar w:name="RefNr" w:val="TAB.1"/>
    <w:docVar w:name="Signatur" w:val="[]"/>
    <w:docVar w:name="skitten" w:val="0"/>
    <w:docVar w:name="SkrevetAv" w:val="SØRJ"/>
    <w:docVar w:name="Tittel" w:val="Dette er en Test tittel."/>
    <w:docVar w:name="Utgave" w:val="4.01"/>
    <w:docVar w:name="Vedlegg" w:val=" 0 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paragraph" w:styleId="BalloonText">
    <w:name w:val="Balloon Text"/>
    <w:basedOn w:val="Normal"/>
    <w:link w:val="BobletekstTegn"/>
    <w:rsid w:val="00554D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"/>
    <w:rsid w:val="0055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AC08-91E5-4678-BEF9-1D778E7F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711</Words>
  <Characters>5241</Characters>
  <Application>Microsoft Office Word</Application>
  <DocSecurity>0</DocSecurity>
  <Lines>349</Lines>
  <Paragraphs>205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REFERANSEMATRISE DNVGL-TRONDHEIM FAGSKOLE</vt:lpstr>
      <vt:lpstr>	</vt:lpstr>
    </vt:vector>
  </TitlesOfParts>
  <Company>Datakvalitet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REFERANSEMATRISE DNVGL-THYF avd.TRONDHEIM</dc:title>
  <dc:subject>000203|TAB.1|</dc:subject>
  <dc:creator>Handbok</dc:creator>
  <dc:description>EK_Avdeling4 EK_Avsnitt4 EK_Bedriftsnavn1TRØNDELAG HØYERE YRKESFAGSKOLE avd. TRONDHEIMEK_GjelderFra013.02.2021EK_Opprettet020.01.2003EK_Utgitt027.04.2003EK_IBrukDato015.02.2021EK_DokumentID0D00062EK_DokTittel0REFERANSEMATRISE DNVGL-THYF avd.TRONDHEIMEK_DokType0SkjemaEK_EksRef2 0	EK_Erstatter015.02EK_ErstatterD013.02.2021EK_Signatur0SØJSEK_Verifisert0 EK_Hørt0 EK_AuditReview2 EK_AuditApprove2 EK_Gradering0ÅpenEK_Gradnr40EK_Kapittel4 EK_Referanse2 0	EK_RefNr0TAB.1EK_Revisjon015.03EK_Ansvarlig0Raymond WågøEK_SkrevetAv0SØJSEK_UText10 EK_UText20 EK_UText30 EK_UText40 EK_Status0I brukEK_Stikkord0EK_Rapport3EK_EKPrintMerke0Uoffisiell utskrift er kun gyldig på utskriftsdatoEK_Watermark0EK_Utgave015.03EK_Merknad7Endert navn på matriseEK_VerLogg2 EK_RF14 EK_RF24 EK_RF34 EK_RF44 EK_RF54 EK_RF64 EK_RF74 EK_RF84 EK_RF94 EK_Mappe14 EK_Mappe24 EK_Mappe34 EK_Mappe44 EK_Mappe54 EK_Mappe64 EK_Mappe74 EK_Mappe84 EK_Mappe94 EK_DL01EK_GjelderTil013.02.2022EK_Vedlegg2 0	EK_AvdelingOver4 EK_HRefNr0 EK_HbNavn0 EK_DokRefnr4000203EK_Dokendrdato413.02.2021 17:01:20EK_HbType4 EK_Offisiell4 EK_VedleggRef4TAB.1EK_Strukt005KVALITETSYSTEM DEL B00TABTABELLER OG SKJEMAER00\EK_Strukt015EK_Pub6;15;EKR_DokType0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B00TABTABELLER OG SKJEMAER00\</dc:description>
  <cp:lastModifiedBy>Raymond Wågø</cp:lastModifiedBy>
  <cp:revision>2</cp:revision>
  <cp:lastPrinted>2013-06-13T08:11:00Z</cp:lastPrinted>
  <dcterms:created xsi:type="dcterms:W3CDTF">2021-02-15T09:11:00Z</dcterms:created>
  <dcterms:modified xsi:type="dcterms:W3CDTF">2021-02-15T09:11:00Z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REFERANSEMATRISE DNVGL-THYF avd.TRONDHEIM</vt:lpwstr>
  </property>
  <property fmtid="{D5CDD505-2E9C-101B-9397-08002B2CF9AE}" pid="4" name="EK_DokType">
    <vt:lpwstr>Revisjonsprogram for Havrommet THYF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3.7.10</vt:lpwstr>
  </property>
  <property fmtid="{D5CDD505-2E9C-101B-9397-08002B2CF9AE}" pid="8" name="EK_Signatur">
    <vt:lpwstr>SØJS</vt:lpwstr>
  </property>
  <property fmtid="{D5CDD505-2E9C-101B-9397-08002B2CF9AE}" pid="9" name="EK_SkrevetAv">
    <vt:lpwstr>SØJS</vt:lpwstr>
  </property>
  <property fmtid="{D5CDD505-2E9C-101B-9397-08002B2CF9AE}" pid="10" name="EK_Utgave">
    <vt:lpwstr>15.03</vt:lpwstr>
  </property>
</Properties>
</file>